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A4CCE" w14:textId="77777777" w:rsidR="007D6E72" w:rsidRDefault="007D6E72">
      <w:pPr>
        <w:tabs>
          <w:tab w:val="left" w:pos="627"/>
          <w:tab w:val="right" w:pos="7923"/>
          <w:tab w:val="right" w:pos="9348"/>
        </w:tabs>
        <w:rPr>
          <w:b/>
          <w:color w:val="000000"/>
        </w:rPr>
      </w:pPr>
    </w:p>
    <w:p w14:paraId="34A12DCA" w14:textId="77777777" w:rsidR="007D6E72" w:rsidRDefault="007D6E72">
      <w:pPr>
        <w:tabs>
          <w:tab w:val="left" w:pos="627"/>
          <w:tab w:val="right" w:pos="7923"/>
          <w:tab w:val="right" w:pos="9348"/>
        </w:tabs>
        <w:rPr>
          <w:b/>
          <w:color w:val="000000"/>
        </w:rPr>
      </w:pPr>
    </w:p>
    <w:p w14:paraId="4C385EAB" w14:textId="77777777" w:rsidR="00430ED2" w:rsidRDefault="00C201C2">
      <w:pPr>
        <w:tabs>
          <w:tab w:val="left" w:pos="627"/>
          <w:tab w:val="right" w:pos="7923"/>
          <w:tab w:val="right" w:pos="9348"/>
        </w:tabs>
        <w:rPr>
          <w:b/>
          <w:color w:val="000000"/>
        </w:rPr>
      </w:pPr>
      <w:r>
        <w:rPr>
          <w:b/>
          <w:noProof/>
          <w:color w:val="000000"/>
          <w:lang w:val="en-US" w:eastAsia="en-US"/>
        </w:rPr>
        <w:drawing>
          <wp:anchor distT="0" distB="0" distL="0" distR="0" simplePos="0" relativeHeight="251658240" behindDoc="0" locked="0" layoutInCell="1" allowOverlap="1" wp14:anchorId="4C385F4A" wp14:editId="4C385F4B">
            <wp:simplePos x="0" y="0"/>
            <wp:positionH relativeFrom="column">
              <wp:posOffset>34925</wp:posOffset>
            </wp:positionH>
            <wp:positionV relativeFrom="paragraph">
              <wp:posOffset>51435</wp:posOffset>
            </wp:positionV>
            <wp:extent cx="6031230" cy="107188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rcRect l="-6" t="-38" r="-6" b="-38"/>
                    <a:stretch>
                      <a:fillRect/>
                    </a:stretch>
                  </pic:blipFill>
                  <pic:spPr bwMode="auto">
                    <a:xfrm>
                      <a:off x="0" y="0"/>
                      <a:ext cx="6031230" cy="1071880"/>
                    </a:xfrm>
                    <a:prstGeom prst="rect">
                      <a:avLst/>
                    </a:prstGeom>
                  </pic:spPr>
                </pic:pic>
              </a:graphicData>
            </a:graphic>
          </wp:anchor>
        </w:drawing>
      </w:r>
    </w:p>
    <w:p w14:paraId="4C385EAC" w14:textId="77777777" w:rsidR="00430ED2" w:rsidRDefault="00430ED2">
      <w:pPr>
        <w:tabs>
          <w:tab w:val="left" w:pos="627"/>
          <w:tab w:val="right" w:pos="7923"/>
          <w:tab w:val="right" w:pos="9348"/>
        </w:tabs>
        <w:rPr>
          <w:b/>
          <w:color w:val="000000"/>
        </w:rPr>
      </w:pPr>
    </w:p>
    <w:p w14:paraId="4C385EAD" w14:textId="0A4B2FA1" w:rsidR="00430ED2" w:rsidRDefault="00430ED2">
      <w:pPr>
        <w:tabs>
          <w:tab w:val="left" w:pos="627"/>
          <w:tab w:val="right" w:pos="7923"/>
          <w:tab w:val="right" w:pos="9348"/>
        </w:tabs>
        <w:rPr>
          <w:b/>
          <w:color w:val="000000"/>
        </w:rPr>
      </w:pPr>
    </w:p>
    <w:p w14:paraId="016ED97B" w14:textId="1499FAAF" w:rsidR="00F559EA" w:rsidRDefault="00F559EA">
      <w:pPr>
        <w:tabs>
          <w:tab w:val="left" w:pos="627"/>
          <w:tab w:val="right" w:pos="7923"/>
          <w:tab w:val="right" w:pos="9348"/>
        </w:tabs>
        <w:rPr>
          <w:b/>
          <w:color w:val="000000"/>
        </w:rPr>
      </w:pPr>
    </w:p>
    <w:p w14:paraId="7232CB7D" w14:textId="21B55D6E" w:rsidR="00F559EA" w:rsidRDefault="00F559EA">
      <w:pPr>
        <w:tabs>
          <w:tab w:val="left" w:pos="627"/>
          <w:tab w:val="right" w:pos="7923"/>
          <w:tab w:val="right" w:pos="9348"/>
        </w:tabs>
        <w:rPr>
          <w:b/>
          <w:color w:val="000000"/>
        </w:rPr>
      </w:pPr>
    </w:p>
    <w:p w14:paraId="45CE0D1E" w14:textId="0CDA0EAB" w:rsidR="00F559EA" w:rsidRDefault="00F559EA">
      <w:pPr>
        <w:tabs>
          <w:tab w:val="left" w:pos="627"/>
          <w:tab w:val="right" w:pos="7923"/>
          <w:tab w:val="right" w:pos="9348"/>
        </w:tabs>
        <w:rPr>
          <w:b/>
          <w:color w:val="000000"/>
        </w:rPr>
      </w:pPr>
    </w:p>
    <w:p w14:paraId="247176A3" w14:textId="2FE10DC1" w:rsidR="00F559EA" w:rsidRDefault="00F559EA">
      <w:pPr>
        <w:tabs>
          <w:tab w:val="left" w:pos="627"/>
          <w:tab w:val="right" w:pos="7923"/>
          <w:tab w:val="right" w:pos="9348"/>
        </w:tabs>
        <w:rPr>
          <w:b/>
          <w:color w:val="000000"/>
        </w:rPr>
      </w:pPr>
    </w:p>
    <w:p w14:paraId="67D963FA" w14:textId="19DD56DF" w:rsidR="00F559EA" w:rsidRDefault="00F559EA">
      <w:pPr>
        <w:tabs>
          <w:tab w:val="left" w:pos="627"/>
          <w:tab w:val="right" w:pos="7923"/>
          <w:tab w:val="right" w:pos="9348"/>
        </w:tabs>
        <w:rPr>
          <w:b/>
          <w:color w:val="000000"/>
        </w:rPr>
      </w:pPr>
    </w:p>
    <w:p w14:paraId="5B5A75D0" w14:textId="77777777" w:rsidR="00F559EA" w:rsidRDefault="00F559EA">
      <w:pPr>
        <w:tabs>
          <w:tab w:val="left" w:pos="627"/>
          <w:tab w:val="right" w:pos="7923"/>
          <w:tab w:val="right" w:pos="9348"/>
        </w:tabs>
        <w:rPr>
          <w:b/>
          <w:color w:val="000000"/>
        </w:rPr>
      </w:pPr>
    </w:p>
    <w:p w14:paraId="4C385EAE" w14:textId="77777777" w:rsidR="00430ED2" w:rsidRDefault="00430ED2">
      <w:pPr>
        <w:tabs>
          <w:tab w:val="left" w:pos="627"/>
          <w:tab w:val="right" w:pos="7923"/>
          <w:tab w:val="right" w:pos="9348"/>
        </w:tabs>
        <w:rPr>
          <w:b/>
          <w:color w:val="000000"/>
        </w:rPr>
      </w:pPr>
    </w:p>
    <w:p w14:paraId="4C385EAF" w14:textId="77777777" w:rsidR="00430ED2" w:rsidRDefault="00430ED2">
      <w:pPr>
        <w:tabs>
          <w:tab w:val="left" w:pos="627"/>
          <w:tab w:val="right" w:pos="7923"/>
          <w:tab w:val="right" w:pos="9348"/>
        </w:tabs>
        <w:rPr>
          <w:b/>
          <w:color w:val="000000"/>
        </w:rPr>
      </w:pPr>
    </w:p>
    <w:tbl>
      <w:tblPr>
        <w:tblStyle w:val="TableGrid"/>
        <w:tblW w:w="0" w:type="auto"/>
        <w:tblLook w:val="04A0" w:firstRow="1" w:lastRow="0" w:firstColumn="1" w:lastColumn="0" w:noHBand="0" w:noVBand="1"/>
      </w:tblPr>
      <w:tblGrid>
        <w:gridCol w:w="3681"/>
        <w:gridCol w:w="5955"/>
      </w:tblGrid>
      <w:tr w:rsidR="005B4CCD" w14:paraId="4D98E1FC" w14:textId="77777777" w:rsidTr="005B4CCD">
        <w:tc>
          <w:tcPr>
            <w:tcW w:w="3681" w:type="dxa"/>
          </w:tcPr>
          <w:p w14:paraId="6552AAE0" w14:textId="786DEF6D" w:rsidR="005B4CCD" w:rsidRDefault="005B4CCD">
            <w:pPr>
              <w:tabs>
                <w:tab w:val="left" w:pos="627"/>
                <w:tab w:val="right" w:pos="7923"/>
                <w:tab w:val="right" w:pos="9348"/>
              </w:tabs>
              <w:rPr>
                <w:b/>
                <w:color w:val="000000"/>
              </w:rPr>
            </w:pPr>
            <w:r>
              <w:rPr>
                <w:sz w:val="28"/>
                <w:szCs w:val="28"/>
              </w:rPr>
              <w:t>Detailplaneeringu</w:t>
            </w:r>
            <w:r>
              <w:rPr>
                <w:rFonts w:eastAsia="Arial"/>
                <w:sz w:val="28"/>
                <w:szCs w:val="28"/>
              </w:rPr>
              <w:t xml:space="preserve"> </w:t>
            </w:r>
            <w:r>
              <w:rPr>
                <w:sz w:val="28"/>
                <w:szCs w:val="28"/>
              </w:rPr>
              <w:t>nimetus</w:t>
            </w:r>
          </w:p>
        </w:tc>
        <w:tc>
          <w:tcPr>
            <w:tcW w:w="5955" w:type="dxa"/>
          </w:tcPr>
          <w:p w14:paraId="2F72439E" w14:textId="473B2E1D" w:rsidR="005B4CCD" w:rsidRDefault="00061E1C">
            <w:pPr>
              <w:tabs>
                <w:tab w:val="left" w:pos="627"/>
                <w:tab w:val="right" w:pos="7923"/>
                <w:tab w:val="right" w:pos="9348"/>
              </w:tabs>
              <w:rPr>
                <w:b/>
                <w:color w:val="000000"/>
              </w:rPr>
            </w:pPr>
            <w:r w:rsidRPr="00061E1C">
              <w:rPr>
                <w:sz w:val="28"/>
                <w:szCs w:val="28"/>
              </w:rPr>
              <w:t>Nõmmemetsa</w:t>
            </w:r>
            <w:r w:rsidR="005B4CCD">
              <w:rPr>
                <w:sz w:val="28"/>
                <w:szCs w:val="28"/>
              </w:rPr>
              <w:t xml:space="preserve"> kinnistu detailplaneering</w:t>
            </w:r>
          </w:p>
        </w:tc>
      </w:tr>
      <w:tr w:rsidR="005B4CCD" w14:paraId="74F7E500" w14:textId="77777777" w:rsidTr="005B4CCD">
        <w:tc>
          <w:tcPr>
            <w:tcW w:w="3681" w:type="dxa"/>
          </w:tcPr>
          <w:p w14:paraId="7D22555D" w14:textId="38F5666E" w:rsidR="005B4CCD" w:rsidRDefault="005B4CCD">
            <w:pPr>
              <w:tabs>
                <w:tab w:val="left" w:pos="627"/>
                <w:tab w:val="right" w:pos="7923"/>
                <w:tab w:val="right" w:pos="9348"/>
              </w:tabs>
              <w:rPr>
                <w:b/>
                <w:color w:val="000000"/>
              </w:rPr>
            </w:pPr>
            <w:r>
              <w:rPr>
                <w:color w:val="000000"/>
                <w:sz w:val="28"/>
                <w:szCs w:val="28"/>
              </w:rPr>
              <w:t>Aadress</w:t>
            </w:r>
          </w:p>
        </w:tc>
        <w:tc>
          <w:tcPr>
            <w:tcW w:w="5955" w:type="dxa"/>
          </w:tcPr>
          <w:p w14:paraId="2931C24E" w14:textId="319A4F13" w:rsidR="005B4CCD" w:rsidRDefault="00061E1C" w:rsidP="00061E1C">
            <w:pPr>
              <w:tabs>
                <w:tab w:val="left" w:pos="627"/>
                <w:tab w:val="right" w:pos="7923"/>
                <w:tab w:val="right" w:pos="9348"/>
              </w:tabs>
              <w:rPr>
                <w:b/>
                <w:color w:val="000000"/>
              </w:rPr>
            </w:pPr>
            <w:r w:rsidRPr="00061E1C">
              <w:rPr>
                <w:sz w:val="28"/>
                <w:szCs w:val="28"/>
              </w:rPr>
              <w:t>Nõmmemetsa</w:t>
            </w:r>
            <w:r>
              <w:rPr>
                <w:sz w:val="28"/>
                <w:szCs w:val="28"/>
              </w:rPr>
              <w:t>, N</w:t>
            </w:r>
            <w:r w:rsidR="005B4CCD">
              <w:rPr>
                <w:sz w:val="28"/>
                <w:szCs w:val="28"/>
              </w:rPr>
              <w:t xml:space="preserve">õmme küla, </w:t>
            </w:r>
            <w:r>
              <w:rPr>
                <w:color w:val="000000"/>
                <w:sz w:val="28"/>
                <w:szCs w:val="28"/>
              </w:rPr>
              <w:t>Haapsalu linn</w:t>
            </w:r>
            <w:r w:rsidR="005B4CCD">
              <w:rPr>
                <w:color w:val="000000"/>
                <w:sz w:val="28"/>
                <w:szCs w:val="28"/>
              </w:rPr>
              <w:t xml:space="preserve">,  </w:t>
            </w:r>
            <w:r>
              <w:rPr>
                <w:color w:val="000000"/>
                <w:sz w:val="28"/>
                <w:szCs w:val="28"/>
              </w:rPr>
              <w:t>Lääne maakond</w:t>
            </w:r>
            <w:r w:rsidR="005B4CCD">
              <w:rPr>
                <w:sz w:val="28"/>
                <w:szCs w:val="28"/>
              </w:rPr>
              <w:br/>
            </w:r>
          </w:p>
        </w:tc>
      </w:tr>
      <w:tr w:rsidR="005B4CCD" w14:paraId="1362E3DF" w14:textId="77777777" w:rsidTr="005B4CCD">
        <w:tc>
          <w:tcPr>
            <w:tcW w:w="3681" w:type="dxa"/>
          </w:tcPr>
          <w:p w14:paraId="651939D1" w14:textId="301BEF24" w:rsidR="005B4CCD" w:rsidRDefault="00023CED">
            <w:pPr>
              <w:tabs>
                <w:tab w:val="left" w:pos="627"/>
                <w:tab w:val="right" w:pos="7923"/>
                <w:tab w:val="right" w:pos="9348"/>
              </w:tabs>
              <w:rPr>
                <w:b/>
                <w:color w:val="000000"/>
              </w:rPr>
            </w:pPr>
            <w:r>
              <w:rPr>
                <w:sz w:val="28"/>
                <w:szCs w:val="28"/>
              </w:rPr>
              <w:t>Plan ID</w:t>
            </w:r>
          </w:p>
        </w:tc>
        <w:tc>
          <w:tcPr>
            <w:tcW w:w="5955" w:type="dxa"/>
          </w:tcPr>
          <w:p w14:paraId="13CBFAD8" w14:textId="3AB1FD76" w:rsidR="005B4CCD" w:rsidRDefault="005B4CCD">
            <w:pPr>
              <w:tabs>
                <w:tab w:val="left" w:pos="627"/>
                <w:tab w:val="right" w:pos="7923"/>
                <w:tab w:val="right" w:pos="9348"/>
              </w:tabs>
              <w:rPr>
                <w:b/>
                <w:color w:val="000000"/>
              </w:rPr>
            </w:pPr>
          </w:p>
        </w:tc>
      </w:tr>
      <w:tr w:rsidR="005B4CCD" w14:paraId="2E5A6F20" w14:textId="77777777" w:rsidTr="005B4CCD">
        <w:tc>
          <w:tcPr>
            <w:tcW w:w="3681" w:type="dxa"/>
          </w:tcPr>
          <w:p w14:paraId="53CCACB7" w14:textId="38B6F8ED" w:rsidR="005B4CCD" w:rsidRDefault="005B4CCD">
            <w:pPr>
              <w:tabs>
                <w:tab w:val="left" w:pos="627"/>
                <w:tab w:val="right" w:pos="7923"/>
                <w:tab w:val="right" w:pos="9348"/>
              </w:tabs>
              <w:rPr>
                <w:b/>
                <w:color w:val="000000"/>
              </w:rPr>
            </w:pPr>
            <w:r>
              <w:rPr>
                <w:sz w:val="28"/>
                <w:szCs w:val="28"/>
              </w:rPr>
              <w:t>Koostaja</w:t>
            </w:r>
            <w:r>
              <w:rPr>
                <w:rFonts w:eastAsia="Arial"/>
                <w:sz w:val="28"/>
                <w:szCs w:val="28"/>
              </w:rPr>
              <w:t xml:space="preserve"> </w:t>
            </w:r>
            <w:r>
              <w:rPr>
                <w:sz w:val="28"/>
                <w:szCs w:val="28"/>
              </w:rPr>
              <w:t>ärinimi</w:t>
            </w:r>
          </w:p>
        </w:tc>
        <w:tc>
          <w:tcPr>
            <w:tcW w:w="5955" w:type="dxa"/>
          </w:tcPr>
          <w:p w14:paraId="6E0AC5FD" w14:textId="38B26D93" w:rsidR="005B4CCD" w:rsidRDefault="005B4CCD" w:rsidP="005B4CCD">
            <w:pPr>
              <w:rPr>
                <w:b/>
                <w:color w:val="000000"/>
              </w:rPr>
            </w:pPr>
            <w:r>
              <w:rPr>
                <w:sz w:val="28"/>
                <w:szCs w:val="28"/>
              </w:rPr>
              <w:t>Osaühing</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sz w:val="28"/>
                <w:szCs w:val="28"/>
              </w:rPr>
              <w:t>Harjumaa</w:t>
            </w:r>
            <w:r>
              <w:rPr>
                <w:rFonts w:eastAsia="Arial"/>
                <w:sz w:val="28"/>
                <w:szCs w:val="28"/>
              </w:rPr>
              <w:t xml:space="preserve"> </w:t>
            </w:r>
            <w:r>
              <w:rPr>
                <w:sz w:val="28"/>
                <w:szCs w:val="28"/>
              </w:rPr>
              <w:t>75310   reg</w:t>
            </w:r>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loona@visioonprojekt.eu;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tab/>
            </w:r>
            <w:r>
              <w:rPr>
                <w:sz w:val="28"/>
                <w:szCs w:val="28"/>
              </w:rPr>
              <w:tab/>
            </w:r>
            <w:r>
              <w:rPr>
                <w:sz w:val="28"/>
                <w:szCs w:val="28"/>
              </w:rPr>
              <w:tab/>
            </w:r>
            <w:r>
              <w:rPr>
                <w:sz w:val="28"/>
                <w:szCs w:val="28"/>
              </w:rPr>
              <w:tab/>
            </w:r>
            <w:r>
              <w:rPr>
                <w:sz w:val="28"/>
                <w:szCs w:val="28"/>
              </w:rPr>
              <w:tab/>
            </w:r>
          </w:p>
        </w:tc>
      </w:tr>
      <w:tr w:rsidR="005B4CCD" w14:paraId="219B949E" w14:textId="77777777" w:rsidTr="005B4CCD">
        <w:tc>
          <w:tcPr>
            <w:tcW w:w="3681" w:type="dxa"/>
          </w:tcPr>
          <w:p w14:paraId="5E65EDF9" w14:textId="775048DE" w:rsidR="005B4CCD" w:rsidRDefault="005B4CCD">
            <w:pPr>
              <w:tabs>
                <w:tab w:val="left" w:pos="627"/>
                <w:tab w:val="right" w:pos="7923"/>
                <w:tab w:val="right" w:pos="9348"/>
              </w:tabs>
              <w:rPr>
                <w:b/>
                <w:color w:val="000000"/>
              </w:rPr>
            </w:pPr>
            <w:r>
              <w:rPr>
                <w:sz w:val="28"/>
                <w:szCs w:val="28"/>
              </w:rPr>
              <w:t>Vastustav arhitekt</w:t>
            </w:r>
          </w:p>
        </w:tc>
        <w:tc>
          <w:tcPr>
            <w:tcW w:w="5955" w:type="dxa"/>
          </w:tcPr>
          <w:p w14:paraId="07675103" w14:textId="6186F98C" w:rsidR="005B4CCD" w:rsidRDefault="005B4CCD">
            <w:pPr>
              <w:tabs>
                <w:tab w:val="left" w:pos="627"/>
                <w:tab w:val="right" w:pos="7923"/>
                <w:tab w:val="right" w:pos="9348"/>
              </w:tabs>
              <w:rPr>
                <w:b/>
                <w:color w:val="000000"/>
              </w:rPr>
            </w:pP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Lepp</w:t>
            </w:r>
          </w:p>
        </w:tc>
      </w:tr>
      <w:tr w:rsidR="005B4CCD" w14:paraId="242FC846" w14:textId="77777777" w:rsidTr="005B4CCD">
        <w:tc>
          <w:tcPr>
            <w:tcW w:w="3681" w:type="dxa"/>
          </w:tcPr>
          <w:p w14:paraId="68A13189" w14:textId="59F68E43" w:rsidR="005B4CCD" w:rsidRDefault="005B4CCD">
            <w:pPr>
              <w:tabs>
                <w:tab w:val="left" w:pos="627"/>
                <w:tab w:val="right" w:pos="7923"/>
                <w:tab w:val="right" w:pos="9348"/>
              </w:tabs>
              <w:rPr>
                <w:b/>
                <w:color w:val="000000"/>
              </w:rPr>
            </w:pPr>
            <w:r>
              <w:rPr>
                <w:rFonts w:eastAsia="Arial"/>
                <w:color w:val="000000"/>
                <w:sz w:val="28"/>
                <w:szCs w:val="28"/>
              </w:rPr>
              <w:t>Koostamise kuupäev</w:t>
            </w:r>
          </w:p>
        </w:tc>
        <w:tc>
          <w:tcPr>
            <w:tcW w:w="5955" w:type="dxa"/>
          </w:tcPr>
          <w:p w14:paraId="0AF64132" w14:textId="313FDB7F" w:rsidR="005B4CCD" w:rsidRDefault="005B4CCD">
            <w:pPr>
              <w:tabs>
                <w:tab w:val="left" w:pos="627"/>
                <w:tab w:val="right" w:pos="7923"/>
                <w:tab w:val="right" w:pos="9348"/>
              </w:tabs>
              <w:rPr>
                <w:b/>
                <w:color w:val="000000"/>
              </w:rPr>
            </w:pPr>
            <w:r>
              <w:rPr>
                <w:rFonts w:eastAsia="Arial"/>
                <w:color w:val="000000"/>
                <w:sz w:val="28"/>
                <w:szCs w:val="28"/>
              </w:rPr>
              <w:fldChar w:fldCharType="begin"/>
            </w:r>
            <w:r>
              <w:rPr>
                <w:rFonts w:eastAsia="Arial"/>
                <w:color w:val="000000"/>
                <w:sz w:val="28"/>
                <w:szCs w:val="28"/>
              </w:rPr>
              <w:instrText xml:space="preserve"> TIME \@ "yyyy-MM-dd" </w:instrText>
            </w:r>
            <w:r>
              <w:rPr>
                <w:rFonts w:eastAsia="Arial"/>
                <w:color w:val="000000"/>
                <w:sz w:val="28"/>
                <w:szCs w:val="28"/>
              </w:rPr>
              <w:fldChar w:fldCharType="separate"/>
            </w:r>
            <w:r w:rsidR="000E7562">
              <w:rPr>
                <w:rFonts w:eastAsia="Arial"/>
                <w:noProof/>
                <w:color w:val="000000"/>
                <w:sz w:val="28"/>
                <w:szCs w:val="28"/>
              </w:rPr>
              <w:t>2022-06-03</w:t>
            </w:r>
            <w:r>
              <w:rPr>
                <w:rFonts w:eastAsia="Arial"/>
                <w:color w:val="000000"/>
                <w:sz w:val="28"/>
                <w:szCs w:val="28"/>
              </w:rPr>
              <w:fldChar w:fldCharType="end"/>
            </w:r>
          </w:p>
        </w:tc>
      </w:tr>
      <w:tr w:rsidR="005B4CCD" w14:paraId="4D61C391" w14:textId="77777777" w:rsidTr="005B4CCD">
        <w:tc>
          <w:tcPr>
            <w:tcW w:w="3681" w:type="dxa"/>
          </w:tcPr>
          <w:p w14:paraId="5822E63E" w14:textId="201C7767" w:rsidR="005B4CCD" w:rsidRDefault="00F559EA">
            <w:pPr>
              <w:tabs>
                <w:tab w:val="left" w:pos="627"/>
                <w:tab w:val="right" w:pos="7923"/>
                <w:tab w:val="right" w:pos="9348"/>
              </w:tabs>
              <w:rPr>
                <w:b/>
                <w:color w:val="000000"/>
              </w:rPr>
            </w:pPr>
            <w:r>
              <w:rPr>
                <w:sz w:val="28"/>
                <w:szCs w:val="28"/>
              </w:rPr>
              <w:t>Huvitatud isik</w:t>
            </w:r>
          </w:p>
        </w:tc>
        <w:tc>
          <w:tcPr>
            <w:tcW w:w="5955" w:type="dxa"/>
          </w:tcPr>
          <w:p w14:paraId="4DE7B6EF" w14:textId="446E64A3" w:rsidR="005B4CCD" w:rsidRDefault="009B3600">
            <w:pPr>
              <w:tabs>
                <w:tab w:val="left" w:pos="627"/>
                <w:tab w:val="right" w:pos="7923"/>
                <w:tab w:val="right" w:pos="9348"/>
              </w:tabs>
              <w:rPr>
                <w:b/>
                <w:color w:val="000000"/>
              </w:rPr>
            </w:pPr>
            <w:r w:rsidRPr="00865A0F">
              <w:rPr>
                <w:rFonts w:eastAsia="Arial"/>
                <w:noProof/>
                <w:color w:val="000000"/>
                <w:sz w:val="28"/>
                <w:szCs w:val="28"/>
              </w:rPr>
              <w:t>M/M Holding OÜ reg 14</w:t>
            </w:r>
            <w:r w:rsidR="00865A0F" w:rsidRPr="00865A0F">
              <w:rPr>
                <w:rFonts w:eastAsia="Arial"/>
                <w:noProof/>
                <w:color w:val="000000"/>
                <w:sz w:val="28"/>
                <w:szCs w:val="28"/>
              </w:rPr>
              <w:t>871164</w:t>
            </w:r>
          </w:p>
        </w:tc>
      </w:tr>
    </w:tbl>
    <w:p w14:paraId="4C385EB0" w14:textId="77777777" w:rsidR="00430ED2" w:rsidRDefault="00430ED2">
      <w:pPr>
        <w:tabs>
          <w:tab w:val="left" w:pos="627"/>
          <w:tab w:val="right" w:pos="7923"/>
          <w:tab w:val="right" w:pos="9348"/>
        </w:tabs>
        <w:rPr>
          <w:b/>
          <w:color w:val="000000"/>
        </w:rPr>
      </w:pPr>
    </w:p>
    <w:p w14:paraId="4C385EB1" w14:textId="77777777" w:rsidR="00430ED2" w:rsidRDefault="00430ED2">
      <w:pPr>
        <w:tabs>
          <w:tab w:val="left" w:pos="627"/>
          <w:tab w:val="right" w:pos="7923"/>
          <w:tab w:val="right" w:pos="9348"/>
        </w:tabs>
        <w:rPr>
          <w:b/>
          <w:color w:val="000000"/>
        </w:rPr>
      </w:pPr>
    </w:p>
    <w:p w14:paraId="4C385EB2" w14:textId="77777777" w:rsidR="00430ED2" w:rsidRDefault="00430ED2">
      <w:pPr>
        <w:tabs>
          <w:tab w:val="left" w:pos="627"/>
          <w:tab w:val="right" w:pos="7923"/>
          <w:tab w:val="right" w:pos="9348"/>
        </w:tabs>
        <w:rPr>
          <w:b/>
          <w:color w:val="000000"/>
        </w:rPr>
      </w:pPr>
    </w:p>
    <w:p w14:paraId="2DAEE03D" w14:textId="77777777" w:rsidR="00865A0F" w:rsidRDefault="00865A0F">
      <w:pPr>
        <w:tabs>
          <w:tab w:val="left" w:pos="627"/>
          <w:tab w:val="right" w:pos="7923"/>
          <w:tab w:val="right" w:pos="9348"/>
        </w:tabs>
        <w:rPr>
          <w:b/>
          <w:color w:val="000000"/>
        </w:rPr>
      </w:pPr>
    </w:p>
    <w:p w14:paraId="4FAB34D3" w14:textId="77777777" w:rsidR="00865A0F" w:rsidRDefault="00865A0F">
      <w:pPr>
        <w:tabs>
          <w:tab w:val="left" w:pos="627"/>
          <w:tab w:val="right" w:pos="7923"/>
          <w:tab w:val="right" w:pos="9348"/>
        </w:tabs>
        <w:rPr>
          <w:b/>
          <w:color w:val="000000"/>
        </w:rPr>
      </w:pPr>
    </w:p>
    <w:p w14:paraId="567EF60F" w14:textId="77777777" w:rsidR="00865A0F" w:rsidRDefault="00865A0F">
      <w:pPr>
        <w:tabs>
          <w:tab w:val="left" w:pos="627"/>
          <w:tab w:val="right" w:pos="7923"/>
          <w:tab w:val="right" w:pos="9348"/>
        </w:tabs>
        <w:rPr>
          <w:b/>
          <w:color w:val="000000"/>
        </w:rPr>
      </w:pPr>
    </w:p>
    <w:p w14:paraId="7E8DCA86" w14:textId="77777777" w:rsidR="00B369BC" w:rsidRDefault="00C201C2">
      <w:pPr>
        <w:tabs>
          <w:tab w:val="left" w:pos="627"/>
          <w:tab w:val="right" w:pos="7923"/>
          <w:tab w:val="right" w:pos="9348"/>
        </w:tabs>
        <w:rPr>
          <w:b/>
          <w:color w:val="000000"/>
        </w:rPr>
      </w:pPr>
      <w:r>
        <w:rPr>
          <w:b/>
          <w:color w:val="000000"/>
        </w:rPr>
        <w:br/>
      </w:r>
    </w:p>
    <w:p w14:paraId="21EDFED9" w14:textId="77777777" w:rsidR="00B369BC" w:rsidRDefault="00B369BC">
      <w:pPr>
        <w:tabs>
          <w:tab w:val="left" w:pos="627"/>
          <w:tab w:val="right" w:pos="7923"/>
          <w:tab w:val="right" w:pos="9348"/>
        </w:tabs>
        <w:rPr>
          <w:b/>
          <w:color w:val="000000"/>
        </w:rPr>
      </w:pPr>
    </w:p>
    <w:p w14:paraId="4C385EC5" w14:textId="77777777" w:rsidR="00430ED2" w:rsidRDefault="00430ED2">
      <w:pPr>
        <w:tabs>
          <w:tab w:val="left" w:pos="627"/>
          <w:tab w:val="right" w:pos="7923"/>
          <w:tab w:val="right" w:pos="9348"/>
        </w:tabs>
        <w:rPr>
          <w:b/>
          <w:color w:val="000000"/>
        </w:rPr>
      </w:pPr>
    </w:p>
    <w:p w14:paraId="4C385EC6" w14:textId="77777777" w:rsidR="00430ED2" w:rsidRDefault="00430ED2">
      <w:pPr>
        <w:tabs>
          <w:tab w:val="left" w:pos="627"/>
          <w:tab w:val="right" w:pos="7923"/>
          <w:tab w:val="right" w:pos="9348"/>
        </w:tabs>
        <w:rPr>
          <w:b/>
          <w:color w:val="000000"/>
        </w:rPr>
      </w:pPr>
    </w:p>
    <w:p w14:paraId="4C385EC7" w14:textId="77777777" w:rsidR="00430ED2" w:rsidRDefault="00430ED2">
      <w:pPr>
        <w:tabs>
          <w:tab w:val="left" w:pos="627"/>
          <w:tab w:val="right" w:pos="7923"/>
          <w:tab w:val="right" w:pos="9348"/>
        </w:tabs>
        <w:rPr>
          <w:b/>
          <w:color w:val="000000"/>
        </w:rPr>
      </w:pPr>
    </w:p>
    <w:p w14:paraId="4C385EC8" w14:textId="77777777" w:rsidR="00430ED2" w:rsidRDefault="00430ED2">
      <w:pPr>
        <w:tabs>
          <w:tab w:val="left" w:pos="627"/>
          <w:tab w:val="right" w:pos="7923"/>
          <w:tab w:val="right" w:pos="9348"/>
        </w:tabs>
        <w:rPr>
          <w:b/>
          <w:color w:val="000000"/>
        </w:rPr>
      </w:pPr>
    </w:p>
    <w:p w14:paraId="4C385EC9" w14:textId="77777777" w:rsidR="00430ED2" w:rsidRDefault="00430ED2">
      <w:pPr>
        <w:tabs>
          <w:tab w:val="left" w:pos="627"/>
          <w:tab w:val="right" w:pos="7923"/>
          <w:tab w:val="right" w:pos="9348"/>
        </w:tabs>
        <w:rPr>
          <w:b/>
          <w:color w:val="000000"/>
        </w:rPr>
      </w:pPr>
    </w:p>
    <w:p w14:paraId="4C385ECA" w14:textId="77777777" w:rsidR="00430ED2" w:rsidRDefault="00430ED2">
      <w:pPr>
        <w:tabs>
          <w:tab w:val="left" w:pos="627"/>
          <w:tab w:val="right" w:pos="7923"/>
          <w:tab w:val="right" w:pos="9348"/>
        </w:tabs>
      </w:pPr>
    </w:p>
    <w:p w14:paraId="4C385ECB" w14:textId="77777777" w:rsidR="00430ED2" w:rsidRDefault="00430ED2"/>
    <w:p w14:paraId="4C385ECC" w14:textId="77777777" w:rsidR="00430ED2" w:rsidRDefault="00430ED2"/>
    <w:tbl>
      <w:tblPr>
        <w:tblW w:w="9558" w:type="dxa"/>
        <w:tblInd w:w="2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Look w:val="0000" w:firstRow="0" w:lastRow="0" w:firstColumn="0" w:lastColumn="0" w:noHBand="0" w:noVBand="0"/>
      </w:tblPr>
      <w:tblGrid>
        <w:gridCol w:w="4141"/>
        <w:gridCol w:w="2483"/>
        <w:gridCol w:w="2934"/>
      </w:tblGrid>
      <w:tr w:rsidR="00430ED2" w14:paraId="4C385ED6" w14:textId="77777777">
        <w:tc>
          <w:tcPr>
            <w:tcW w:w="4142" w:type="dxa"/>
            <w:tcBorders>
              <w:top w:val="single" w:sz="2" w:space="0" w:color="000001"/>
              <w:left w:val="single" w:sz="2" w:space="0" w:color="000001"/>
              <w:bottom w:val="single" w:sz="2" w:space="0" w:color="000001"/>
            </w:tcBorders>
            <w:shd w:val="clear" w:color="auto" w:fill="CCCCCC"/>
            <w:tcMar>
              <w:left w:w="15" w:type="dxa"/>
            </w:tcMar>
          </w:tcPr>
          <w:p w14:paraId="4C385ECD" w14:textId="77777777" w:rsidR="00430ED2" w:rsidRDefault="00C201C2">
            <w:r>
              <w:t>Osaühing Visioonprojekt</w:t>
            </w:r>
          </w:p>
          <w:p w14:paraId="4C385ECE" w14:textId="77777777" w:rsidR="00430ED2" w:rsidRDefault="00C201C2">
            <w:r>
              <w:t>reg nr 10481526</w:t>
            </w:r>
          </w:p>
          <w:p w14:paraId="4C385ECF" w14:textId="77777777" w:rsidR="00430ED2" w:rsidRDefault="00C201C2">
            <w:r>
              <w:t>Kivinuki tee 5 Rae k Rae v Harjumaa 75310</w:t>
            </w:r>
          </w:p>
          <w:p w14:paraId="4C385ED0" w14:textId="77777777" w:rsidR="00430ED2" w:rsidRDefault="00C201C2">
            <w:r>
              <w:t>www.visioonprojekt.eu</w:t>
            </w:r>
          </w:p>
        </w:tc>
        <w:tc>
          <w:tcPr>
            <w:tcW w:w="2481" w:type="dxa"/>
            <w:tcBorders>
              <w:top w:val="single" w:sz="2" w:space="0" w:color="000001"/>
              <w:left w:val="single" w:sz="2" w:space="0" w:color="000001"/>
              <w:bottom w:val="single" w:sz="2" w:space="0" w:color="000001"/>
            </w:tcBorders>
            <w:shd w:val="clear" w:color="auto" w:fill="CCCCCC"/>
            <w:tcMar>
              <w:left w:w="15" w:type="dxa"/>
            </w:tcMar>
          </w:tcPr>
          <w:p w14:paraId="4C385ED1" w14:textId="77777777" w:rsidR="00430ED2" w:rsidRDefault="00C201C2">
            <w:r>
              <w:t>tel +372 5017159</w:t>
            </w:r>
          </w:p>
          <w:p w14:paraId="4C385ED2" w14:textId="77777777" w:rsidR="00430ED2" w:rsidRDefault="00C201C2">
            <w:r>
              <w:t>loona@visioonprojekt.eu</w:t>
            </w:r>
          </w:p>
          <w:p w14:paraId="4C385ED3" w14:textId="77777777" w:rsidR="00430ED2" w:rsidRDefault="00430ED2"/>
        </w:tc>
        <w:tc>
          <w:tcPr>
            <w:tcW w:w="2935" w:type="dxa"/>
            <w:tcBorders>
              <w:top w:val="single" w:sz="2" w:space="0" w:color="000001"/>
              <w:left w:val="single" w:sz="2" w:space="0" w:color="000001"/>
              <w:bottom w:val="single" w:sz="2" w:space="0" w:color="000001"/>
              <w:right w:val="single" w:sz="2" w:space="0" w:color="000001"/>
            </w:tcBorders>
            <w:shd w:val="clear" w:color="auto" w:fill="CCCCCC"/>
            <w:tcMar>
              <w:left w:w="15" w:type="dxa"/>
            </w:tcMar>
          </w:tcPr>
          <w:p w14:paraId="4C385ED4" w14:textId="77777777" w:rsidR="00430ED2" w:rsidRDefault="00C201C2">
            <w:r>
              <w:t>MTR EP10481526-0001</w:t>
            </w:r>
          </w:p>
          <w:p w14:paraId="4C385ED5" w14:textId="77777777" w:rsidR="00430ED2" w:rsidRDefault="00C201C2">
            <w:r>
              <w:t>(reg kuupäev 27.03.2003)</w:t>
            </w:r>
          </w:p>
        </w:tc>
      </w:tr>
    </w:tbl>
    <w:p w14:paraId="4C385EDA" w14:textId="77777777" w:rsidR="00430ED2" w:rsidRDefault="00C201C2">
      <w:pPr>
        <w:tabs>
          <w:tab w:val="left" w:pos="627"/>
          <w:tab w:val="right" w:pos="7923"/>
          <w:tab w:val="right" w:pos="9348"/>
        </w:tabs>
        <w:rPr>
          <w:b/>
          <w:color w:val="000000"/>
        </w:rPr>
      </w:pPr>
      <w:r>
        <w:rPr>
          <w:b/>
          <w:color w:val="000000"/>
        </w:rPr>
        <w:lastRenderedPageBreak/>
        <w:t>KAUSTA  SISUKORD</w:t>
      </w:r>
    </w:p>
    <w:p w14:paraId="4C385EDB" w14:textId="77777777" w:rsidR="00430ED2" w:rsidRDefault="00430ED2">
      <w:pPr>
        <w:tabs>
          <w:tab w:val="left" w:pos="627"/>
          <w:tab w:val="right" w:pos="7923"/>
          <w:tab w:val="right" w:pos="9348"/>
        </w:tabs>
        <w:rPr>
          <w:b/>
          <w:color w:val="000000"/>
        </w:rPr>
      </w:pPr>
    </w:p>
    <w:p w14:paraId="4C385EDC" w14:textId="77777777" w:rsidR="00430ED2" w:rsidRDefault="00430ED2">
      <w:pPr>
        <w:tabs>
          <w:tab w:val="left" w:pos="627"/>
          <w:tab w:val="right" w:pos="7923"/>
          <w:tab w:val="right" w:pos="9348"/>
        </w:tabs>
        <w:rPr>
          <w:b/>
          <w:color w:val="000000"/>
        </w:rPr>
      </w:pPr>
    </w:p>
    <w:p w14:paraId="4C385EDD" w14:textId="77777777" w:rsidR="00430ED2" w:rsidRDefault="00430ED2">
      <w:pPr>
        <w:tabs>
          <w:tab w:val="left" w:pos="627"/>
          <w:tab w:val="right" w:pos="7923"/>
          <w:tab w:val="right" w:pos="9348"/>
        </w:tabs>
        <w:rPr>
          <w:b/>
          <w:color w:val="000000"/>
        </w:rPr>
      </w:pPr>
    </w:p>
    <w:p w14:paraId="4C385EDE" w14:textId="77777777" w:rsidR="00430ED2" w:rsidRDefault="00C201C2">
      <w:pPr>
        <w:numPr>
          <w:ilvl w:val="0"/>
          <w:numId w:val="5"/>
        </w:numPr>
      </w:pPr>
      <w:r>
        <w:t>Seletuskiri</w:t>
      </w:r>
    </w:p>
    <w:p w14:paraId="4C385EE1" w14:textId="647F34A3" w:rsidR="00430ED2" w:rsidRDefault="00714538" w:rsidP="00023CED">
      <w:pPr>
        <w:numPr>
          <w:ilvl w:val="0"/>
          <w:numId w:val="5"/>
        </w:numPr>
      </w:pPr>
      <w:r>
        <w:t>Joonis 1 –</w:t>
      </w:r>
      <w:r w:rsidR="0059621D">
        <w:t xml:space="preserve"> </w:t>
      </w:r>
      <w:r w:rsidR="00023CED" w:rsidRPr="00023CED">
        <w:t>situatsiooniskeem, kontaktvööndi skeem, väljavõte üldplaneeringust</w:t>
      </w:r>
    </w:p>
    <w:p w14:paraId="7F133ADC" w14:textId="524281C3" w:rsidR="00023CED" w:rsidRDefault="00023CED" w:rsidP="00023CED">
      <w:pPr>
        <w:numPr>
          <w:ilvl w:val="0"/>
          <w:numId w:val="5"/>
        </w:numPr>
      </w:pPr>
      <w:r>
        <w:t>Joonis 2 – põhijoonis 1:500</w:t>
      </w:r>
    </w:p>
    <w:p w14:paraId="32E503E1" w14:textId="6EFB4DEC" w:rsidR="00023CED" w:rsidRDefault="00023CED" w:rsidP="00023CED">
      <w:pPr>
        <w:numPr>
          <w:ilvl w:val="0"/>
          <w:numId w:val="5"/>
        </w:numPr>
      </w:pPr>
      <w:r>
        <w:t>Joonis 3 – tugiplaan 1:500</w:t>
      </w:r>
    </w:p>
    <w:p w14:paraId="26AED493" w14:textId="4D720EFD" w:rsidR="00023CED" w:rsidRDefault="00023CED" w:rsidP="00023CED">
      <w:pPr>
        <w:numPr>
          <w:ilvl w:val="0"/>
          <w:numId w:val="5"/>
        </w:numPr>
      </w:pPr>
      <w:r>
        <w:t>Joonis 4 – tehnovõrgud 1:500</w:t>
      </w:r>
    </w:p>
    <w:p w14:paraId="3EF0CFBA" w14:textId="7D61D685" w:rsidR="00023CED" w:rsidRDefault="000169C6" w:rsidP="00023CED">
      <w:pPr>
        <w:numPr>
          <w:ilvl w:val="0"/>
          <w:numId w:val="5"/>
        </w:numPr>
      </w:pPr>
      <w:r>
        <w:t>Joonis 5 – illustratsioon</w:t>
      </w:r>
    </w:p>
    <w:p w14:paraId="4C385EE2" w14:textId="77777777" w:rsidR="00430ED2" w:rsidRDefault="00430ED2">
      <w:pPr>
        <w:tabs>
          <w:tab w:val="left" w:pos="627"/>
          <w:tab w:val="right" w:pos="7923"/>
          <w:tab w:val="right" w:pos="9348"/>
        </w:tabs>
        <w:rPr>
          <w:b/>
          <w:color w:val="000000"/>
        </w:rPr>
      </w:pPr>
    </w:p>
    <w:p w14:paraId="4C385EE3" w14:textId="77777777" w:rsidR="00430ED2" w:rsidRDefault="00430ED2">
      <w:pPr>
        <w:tabs>
          <w:tab w:val="left" w:pos="627"/>
          <w:tab w:val="right" w:pos="7923"/>
          <w:tab w:val="right" w:pos="9348"/>
        </w:tabs>
        <w:rPr>
          <w:b/>
          <w:color w:val="000000"/>
        </w:rPr>
      </w:pPr>
    </w:p>
    <w:p w14:paraId="4C385EE4" w14:textId="77777777" w:rsidR="00430ED2" w:rsidRDefault="00C201C2">
      <w:pPr>
        <w:tabs>
          <w:tab w:val="left" w:pos="627"/>
          <w:tab w:val="right" w:pos="7923"/>
          <w:tab w:val="right" w:pos="9348"/>
        </w:tabs>
        <w:rPr>
          <w:b/>
          <w:color w:val="000000"/>
        </w:rPr>
      </w:pPr>
      <w:r>
        <w:rPr>
          <w:b/>
          <w:color w:val="000000"/>
        </w:rPr>
        <w:t>SELETUSKIRI</w:t>
      </w:r>
    </w:p>
    <w:p w14:paraId="4C385EE5" w14:textId="77777777" w:rsidR="00430ED2" w:rsidRDefault="00430ED2">
      <w:pPr>
        <w:tabs>
          <w:tab w:val="left" w:pos="627"/>
          <w:tab w:val="right" w:pos="7923"/>
          <w:tab w:val="right" w:pos="9348"/>
        </w:tabs>
        <w:rPr>
          <w:b/>
          <w:color w:val="000000"/>
        </w:rPr>
      </w:pPr>
    </w:p>
    <w:p w14:paraId="4C385EE6" w14:textId="77777777" w:rsidR="00430ED2" w:rsidRDefault="00C201C2">
      <w:pPr>
        <w:tabs>
          <w:tab w:val="left" w:pos="627"/>
          <w:tab w:val="right" w:pos="7923"/>
          <w:tab w:val="right" w:pos="9348"/>
        </w:tabs>
        <w:rPr>
          <w:color w:val="FF3333"/>
        </w:rPr>
      </w:pPr>
      <w:r>
        <w:rPr>
          <w:b/>
          <w:color w:val="000000"/>
        </w:rPr>
        <w:t>SISUKORD</w:t>
      </w:r>
    </w:p>
    <w:p w14:paraId="4C385EE7" w14:textId="77777777" w:rsidR="00430ED2" w:rsidRDefault="00430ED2"/>
    <w:p w14:paraId="1FF9FDF3" w14:textId="77777777" w:rsidR="001F3B5B" w:rsidRDefault="00C201C2">
      <w:pPr>
        <w:pStyle w:val="TOC1"/>
        <w:rPr>
          <w:rFonts w:asciiTheme="minorHAnsi" w:eastAsiaTheme="minorEastAsia" w:hAnsiTheme="minorHAnsi" w:cstheme="minorBidi"/>
          <w:noProof/>
          <w:color w:val="auto"/>
          <w:szCs w:val="22"/>
          <w:lang w:val="en-US" w:eastAsia="en-US"/>
        </w:rPr>
      </w:pPr>
      <w:r>
        <w:fldChar w:fldCharType="begin"/>
      </w:r>
      <w:r>
        <w:instrText>TOC \o "1-4" \t "Pealkiri,1,APK 3,4" \h</w:instrText>
      </w:r>
      <w:r>
        <w:fldChar w:fldCharType="separate"/>
      </w:r>
      <w:hyperlink w:anchor="_Toc60242913" w:history="1">
        <w:r w:rsidR="001F3B5B" w:rsidRPr="004A0473">
          <w:rPr>
            <w:rStyle w:val="Hyperlink"/>
            <w:noProof/>
            <w:lang w:eastAsia="en-US"/>
          </w:rPr>
          <w:t>1</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Detailplaneeringu koostamise alusdokumendid</w:t>
        </w:r>
        <w:r w:rsidR="001F3B5B">
          <w:rPr>
            <w:noProof/>
          </w:rPr>
          <w:tab/>
        </w:r>
        <w:r w:rsidR="001F3B5B">
          <w:rPr>
            <w:noProof/>
          </w:rPr>
          <w:fldChar w:fldCharType="begin"/>
        </w:r>
        <w:r w:rsidR="001F3B5B">
          <w:rPr>
            <w:noProof/>
          </w:rPr>
          <w:instrText xml:space="preserve"> PAGEREF _Toc60242913 \h </w:instrText>
        </w:r>
        <w:r w:rsidR="001F3B5B">
          <w:rPr>
            <w:noProof/>
          </w:rPr>
        </w:r>
        <w:r w:rsidR="001F3B5B">
          <w:rPr>
            <w:noProof/>
          </w:rPr>
          <w:fldChar w:fldCharType="separate"/>
        </w:r>
        <w:r w:rsidR="001F3B5B">
          <w:rPr>
            <w:noProof/>
          </w:rPr>
          <w:t>3</w:t>
        </w:r>
        <w:r w:rsidR="001F3B5B">
          <w:rPr>
            <w:noProof/>
          </w:rPr>
          <w:fldChar w:fldCharType="end"/>
        </w:r>
      </w:hyperlink>
    </w:p>
    <w:p w14:paraId="549008DA"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14" w:history="1">
        <w:r w:rsidR="001F3B5B" w:rsidRPr="004A0473">
          <w:rPr>
            <w:rStyle w:val="Hyperlink"/>
            <w:noProof/>
          </w:rPr>
          <w:t>1.1</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Lähtedokumendid</w:t>
        </w:r>
        <w:r w:rsidR="001F3B5B">
          <w:rPr>
            <w:noProof/>
          </w:rPr>
          <w:tab/>
        </w:r>
        <w:r w:rsidR="001F3B5B">
          <w:rPr>
            <w:noProof/>
          </w:rPr>
          <w:fldChar w:fldCharType="begin"/>
        </w:r>
        <w:r w:rsidR="001F3B5B">
          <w:rPr>
            <w:noProof/>
          </w:rPr>
          <w:instrText xml:space="preserve"> PAGEREF _Toc60242914 \h </w:instrText>
        </w:r>
        <w:r w:rsidR="001F3B5B">
          <w:rPr>
            <w:noProof/>
          </w:rPr>
        </w:r>
        <w:r w:rsidR="001F3B5B">
          <w:rPr>
            <w:noProof/>
          </w:rPr>
          <w:fldChar w:fldCharType="separate"/>
        </w:r>
        <w:r w:rsidR="001F3B5B">
          <w:rPr>
            <w:noProof/>
          </w:rPr>
          <w:t>3</w:t>
        </w:r>
        <w:r w:rsidR="001F3B5B">
          <w:rPr>
            <w:noProof/>
          </w:rPr>
          <w:fldChar w:fldCharType="end"/>
        </w:r>
      </w:hyperlink>
    </w:p>
    <w:p w14:paraId="34B0682A"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15" w:history="1">
        <w:r w:rsidR="001F3B5B" w:rsidRPr="004A0473">
          <w:rPr>
            <w:rStyle w:val="Hyperlink"/>
            <w:noProof/>
          </w:rPr>
          <w:t>1.2</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Detailplaneeringu koostamiseks tehtud uuringud</w:t>
        </w:r>
        <w:r w:rsidR="001F3B5B">
          <w:rPr>
            <w:noProof/>
          </w:rPr>
          <w:tab/>
        </w:r>
        <w:r w:rsidR="001F3B5B">
          <w:rPr>
            <w:noProof/>
          </w:rPr>
          <w:fldChar w:fldCharType="begin"/>
        </w:r>
        <w:r w:rsidR="001F3B5B">
          <w:rPr>
            <w:noProof/>
          </w:rPr>
          <w:instrText xml:space="preserve"> PAGEREF _Toc60242915 \h </w:instrText>
        </w:r>
        <w:r w:rsidR="001F3B5B">
          <w:rPr>
            <w:noProof/>
          </w:rPr>
        </w:r>
        <w:r w:rsidR="001F3B5B">
          <w:rPr>
            <w:noProof/>
          </w:rPr>
          <w:fldChar w:fldCharType="separate"/>
        </w:r>
        <w:r w:rsidR="001F3B5B">
          <w:rPr>
            <w:noProof/>
          </w:rPr>
          <w:t>3</w:t>
        </w:r>
        <w:r w:rsidR="001F3B5B">
          <w:rPr>
            <w:noProof/>
          </w:rPr>
          <w:fldChar w:fldCharType="end"/>
        </w:r>
      </w:hyperlink>
    </w:p>
    <w:p w14:paraId="6E98EC58"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16" w:history="1">
        <w:r w:rsidR="001F3B5B" w:rsidRPr="004A0473">
          <w:rPr>
            <w:rStyle w:val="Hyperlink"/>
            <w:noProof/>
          </w:rPr>
          <w:t>1.3</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Detailplaneeringu koostamise eesmärk</w:t>
        </w:r>
        <w:r w:rsidR="001F3B5B">
          <w:rPr>
            <w:noProof/>
          </w:rPr>
          <w:tab/>
        </w:r>
        <w:r w:rsidR="001F3B5B">
          <w:rPr>
            <w:noProof/>
          </w:rPr>
          <w:fldChar w:fldCharType="begin"/>
        </w:r>
        <w:r w:rsidR="001F3B5B">
          <w:rPr>
            <w:noProof/>
          </w:rPr>
          <w:instrText xml:space="preserve"> PAGEREF _Toc60242916 \h </w:instrText>
        </w:r>
        <w:r w:rsidR="001F3B5B">
          <w:rPr>
            <w:noProof/>
          </w:rPr>
        </w:r>
        <w:r w:rsidR="001F3B5B">
          <w:rPr>
            <w:noProof/>
          </w:rPr>
          <w:fldChar w:fldCharType="separate"/>
        </w:r>
        <w:r w:rsidR="001F3B5B">
          <w:rPr>
            <w:noProof/>
          </w:rPr>
          <w:t>3</w:t>
        </w:r>
        <w:r w:rsidR="001F3B5B">
          <w:rPr>
            <w:noProof/>
          </w:rPr>
          <w:fldChar w:fldCharType="end"/>
        </w:r>
      </w:hyperlink>
    </w:p>
    <w:p w14:paraId="7BAFEB0B" w14:textId="77777777" w:rsidR="001F3B5B" w:rsidRDefault="005B0F57">
      <w:pPr>
        <w:pStyle w:val="TOC1"/>
        <w:rPr>
          <w:rFonts w:asciiTheme="minorHAnsi" w:eastAsiaTheme="minorEastAsia" w:hAnsiTheme="minorHAnsi" w:cstheme="minorBidi"/>
          <w:noProof/>
          <w:color w:val="auto"/>
          <w:szCs w:val="22"/>
          <w:lang w:val="en-US" w:eastAsia="en-US"/>
        </w:rPr>
      </w:pPr>
      <w:hyperlink w:anchor="_Toc60242917" w:history="1">
        <w:r w:rsidR="001F3B5B" w:rsidRPr="004A0473">
          <w:rPr>
            <w:rStyle w:val="Hyperlink"/>
            <w:noProof/>
          </w:rPr>
          <w:t>2</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Olemasoleva olukorra kirjeldus</w:t>
        </w:r>
        <w:r w:rsidR="001F3B5B">
          <w:rPr>
            <w:noProof/>
          </w:rPr>
          <w:tab/>
        </w:r>
        <w:r w:rsidR="001F3B5B">
          <w:rPr>
            <w:noProof/>
          </w:rPr>
          <w:fldChar w:fldCharType="begin"/>
        </w:r>
        <w:r w:rsidR="001F3B5B">
          <w:rPr>
            <w:noProof/>
          </w:rPr>
          <w:instrText xml:space="preserve"> PAGEREF _Toc60242917 \h </w:instrText>
        </w:r>
        <w:r w:rsidR="001F3B5B">
          <w:rPr>
            <w:noProof/>
          </w:rPr>
        </w:r>
        <w:r w:rsidR="001F3B5B">
          <w:rPr>
            <w:noProof/>
          </w:rPr>
          <w:fldChar w:fldCharType="separate"/>
        </w:r>
        <w:r w:rsidR="001F3B5B">
          <w:rPr>
            <w:noProof/>
          </w:rPr>
          <w:t>3</w:t>
        </w:r>
        <w:r w:rsidR="001F3B5B">
          <w:rPr>
            <w:noProof/>
          </w:rPr>
          <w:fldChar w:fldCharType="end"/>
        </w:r>
      </w:hyperlink>
    </w:p>
    <w:p w14:paraId="26D90799"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18" w:history="1">
        <w:r w:rsidR="001F3B5B" w:rsidRPr="004A0473">
          <w:rPr>
            <w:rStyle w:val="Hyperlink"/>
            <w:noProof/>
            <w:lang w:eastAsia="en-US"/>
          </w:rPr>
          <w:t>2.1</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Vastavus üldplaneeringule</w:t>
        </w:r>
        <w:r w:rsidR="001F3B5B">
          <w:rPr>
            <w:noProof/>
          </w:rPr>
          <w:tab/>
        </w:r>
        <w:r w:rsidR="001F3B5B">
          <w:rPr>
            <w:noProof/>
          </w:rPr>
          <w:fldChar w:fldCharType="begin"/>
        </w:r>
        <w:r w:rsidR="001F3B5B">
          <w:rPr>
            <w:noProof/>
          </w:rPr>
          <w:instrText xml:space="preserve"> PAGEREF _Toc60242918 \h </w:instrText>
        </w:r>
        <w:r w:rsidR="001F3B5B">
          <w:rPr>
            <w:noProof/>
          </w:rPr>
        </w:r>
        <w:r w:rsidR="001F3B5B">
          <w:rPr>
            <w:noProof/>
          </w:rPr>
          <w:fldChar w:fldCharType="separate"/>
        </w:r>
        <w:r w:rsidR="001F3B5B">
          <w:rPr>
            <w:noProof/>
          </w:rPr>
          <w:t>3</w:t>
        </w:r>
        <w:r w:rsidR="001F3B5B">
          <w:rPr>
            <w:noProof/>
          </w:rPr>
          <w:fldChar w:fldCharType="end"/>
        </w:r>
      </w:hyperlink>
    </w:p>
    <w:p w14:paraId="6F054322"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19" w:history="1">
        <w:r w:rsidR="001F3B5B" w:rsidRPr="004A0473">
          <w:rPr>
            <w:rStyle w:val="Hyperlink"/>
            <w:noProof/>
          </w:rPr>
          <w:t>2.2</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Planeeritava ala moodustab kinnistu</w:t>
        </w:r>
        <w:r w:rsidR="001F3B5B">
          <w:rPr>
            <w:noProof/>
          </w:rPr>
          <w:tab/>
        </w:r>
        <w:r w:rsidR="001F3B5B">
          <w:rPr>
            <w:noProof/>
          </w:rPr>
          <w:fldChar w:fldCharType="begin"/>
        </w:r>
        <w:r w:rsidR="001F3B5B">
          <w:rPr>
            <w:noProof/>
          </w:rPr>
          <w:instrText xml:space="preserve"> PAGEREF _Toc60242919 \h </w:instrText>
        </w:r>
        <w:r w:rsidR="001F3B5B">
          <w:rPr>
            <w:noProof/>
          </w:rPr>
        </w:r>
        <w:r w:rsidR="001F3B5B">
          <w:rPr>
            <w:noProof/>
          </w:rPr>
          <w:fldChar w:fldCharType="separate"/>
        </w:r>
        <w:r w:rsidR="001F3B5B">
          <w:rPr>
            <w:noProof/>
          </w:rPr>
          <w:t>3</w:t>
        </w:r>
        <w:r w:rsidR="001F3B5B">
          <w:rPr>
            <w:noProof/>
          </w:rPr>
          <w:fldChar w:fldCharType="end"/>
        </w:r>
      </w:hyperlink>
    </w:p>
    <w:p w14:paraId="37ED654A"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0" w:history="1">
        <w:r w:rsidR="001F3B5B" w:rsidRPr="004A0473">
          <w:rPr>
            <w:rStyle w:val="Hyperlink"/>
            <w:noProof/>
          </w:rPr>
          <w:t>2.3</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Arvestamisele kuuluvad planeeringud ja projektid</w:t>
        </w:r>
        <w:r w:rsidR="001F3B5B">
          <w:rPr>
            <w:noProof/>
          </w:rPr>
          <w:tab/>
        </w:r>
        <w:r w:rsidR="001F3B5B">
          <w:rPr>
            <w:noProof/>
          </w:rPr>
          <w:fldChar w:fldCharType="begin"/>
        </w:r>
        <w:r w:rsidR="001F3B5B">
          <w:rPr>
            <w:noProof/>
          </w:rPr>
          <w:instrText xml:space="preserve"> PAGEREF _Toc60242920 \h </w:instrText>
        </w:r>
        <w:r w:rsidR="001F3B5B">
          <w:rPr>
            <w:noProof/>
          </w:rPr>
        </w:r>
        <w:r w:rsidR="001F3B5B">
          <w:rPr>
            <w:noProof/>
          </w:rPr>
          <w:fldChar w:fldCharType="separate"/>
        </w:r>
        <w:r w:rsidR="001F3B5B">
          <w:rPr>
            <w:noProof/>
          </w:rPr>
          <w:t>3</w:t>
        </w:r>
        <w:r w:rsidR="001F3B5B">
          <w:rPr>
            <w:noProof/>
          </w:rPr>
          <w:fldChar w:fldCharType="end"/>
        </w:r>
      </w:hyperlink>
    </w:p>
    <w:p w14:paraId="29539E21"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1" w:history="1">
        <w:r w:rsidR="001F3B5B" w:rsidRPr="004A0473">
          <w:rPr>
            <w:rStyle w:val="Hyperlink"/>
            <w:noProof/>
          </w:rPr>
          <w:t>2.4</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Olemasolevad ehitised</w:t>
        </w:r>
        <w:r w:rsidR="001F3B5B">
          <w:rPr>
            <w:noProof/>
          </w:rPr>
          <w:tab/>
        </w:r>
        <w:r w:rsidR="001F3B5B">
          <w:rPr>
            <w:noProof/>
          </w:rPr>
          <w:fldChar w:fldCharType="begin"/>
        </w:r>
        <w:r w:rsidR="001F3B5B">
          <w:rPr>
            <w:noProof/>
          </w:rPr>
          <w:instrText xml:space="preserve"> PAGEREF _Toc60242921 \h </w:instrText>
        </w:r>
        <w:r w:rsidR="001F3B5B">
          <w:rPr>
            <w:noProof/>
          </w:rPr>
        </w:r>
        <w:r w:rsidR="001F3B5B">
          <w:rPr>
            <w:noProof/>
          </w:rPr>
          <w:fldChar w:fldCharType="separate"/>
        </w:r>
        <w:r w:rsidR="001F3B5B">
          <w:rPr>
            <w:noProof/>
          </w:rPr>
          <w:t>3</w:t>
        </w:r>
        <w:r w:rsidR="001F3B5B">
          <w:rPr>
            <w:noProof/>
          </w:rPr>
          <w:fldChar w:fldCharType="end"/>
        </w:r>
      </w:hyperlink>
    </w:p>
    <w:p w14:paraId="07E60E17"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2" w:history="1">
        <w:r w:rsidR="001F3B5B" w:rsidRPr="004A0473">
          <w:rPr>
            <w:rStyle w:val="Hyperlink"/>
            <w:noProof/>
          </w:rPr>
          <w:t>2.5</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Olemasolev haljastus</w:t>
        </w:r>
        <w:r w:rsidR="001F3B5B">
          <w:rPr>
            <w:noProof/>
          </w:rPr>
          <w:tab/>
        </w:r>
        <w:r w:rsidR="001F3B5B">
          <w:rPr>
            <w:noProof/>
          </w:rPr>
          <w:fldChar w:fldCharType="begin"/>
        </w:r>
        <w:r w:rsidR="001F3B5B">
          <w:rPr>
            <w:noProof/>
          </w:rPr>
          <w:instrText xml:space="preserve"> PAGEREF _Toc60242922 \h </w:instrText>
        </w:r>
        <w:r w:rsidR="001F3B5B">
          <w:rPr>
            <w:noProof/>
          </w:rPr>
        </w:r>
        <w:r w:rsidR="001F3B5B">
          <w:rPr>
            <w:noProof/>
          </w:rPr>
          <w:fldChar w:fldCharType="separate"/>
        </w:r>
        <w:r w:rsidR="001F3B5B">
          <w:rPr>
            <w:noProof/>
          </w:rPr>
          <w:t>3</w:t>
        </w:r>
        <w:r w:rsidR="001F3B5B">
          <w:rPr>
            <w:noProof/>
          </w:rPr>
          <w:fldChar w:fldCharType="end"/>
        </w:r>
      </w:hyperlink>
    </w:p>
    <w:p w14:paraId="1FB74161"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3" w:history="1">
        <w:r w:rsidR="001F3B5B" w:rsidRPr="004A0473">
          <w:rPr>
            <w:rStyle w:val="Hyperlink"/>
            <w:noProof/>
          </w:rPr>
          <w:t>2.6</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Abs. Kõrgused, reljeef</w:t>
        </w:r>
        <w:r w:rsidR="001F3B5B">
          <w:rPr>
            <w:noProof/>
          </w:rPr>
          <w:tab/>
        </w:r>
        <w:r w:rsidR="001F3B5B">
          <w:rPr>
            <w:noProof/>
          </w:rPr>
          <w:fldChar w:fldCharType="begin"/>
        </w:r>
        <w:r w:rsidR="001F3B5B">
          <w:rPr>
            <w:noProof/>
          </w:rPr>
          <w:instrText xml:space="preserve"> PAGEREF _Toc60242923 \h </w:instrText>
        </w:r>
        <w:r w:rsidR="001F3B5B">
          <w:rPr>
            <w:noProof/>
          </w:rPr>
        </w:r>
        <w:r w:rsidR="001F3B5B">
          <w:rPr>
            <w:noProof/>
          </w:rPr>
          <w:fldChar w:fldCharType="separate"/>
        </w:r>
        <w:r w:rsidR="001F3B5B">
          <w:rPr>
            <w:noProof/>
          </w:rPr>
          <w:t>3</w:t>
        </w:r>
        <w:r w:rsidR="001F3B5B">
          <w:rPr>
            <w:noProof/>
          </w:rPr>
          <w:fldChar w:fldCharType="end"/>
        </w:r>
      </w:hyperlink>
    </w:p>
    <w:p w14:paraId="5453E27B"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4" w:history="1">
        <w:r w:rsidR="001F3B5B" w:rsidRPr="004A0473">
          <w:rPr>
            <w:rStyle w:val="Hyperlink"/>
            <w:noProof/>
          </w:rPr>
          <w:t>2.7</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Olemasolev liiklusskeem</w:t>
        </w:r>
        <w:r w:rsidR="001F3B5B">
          <w:rPr>
            <w:noProof/>
          </w:rPr>
          <w:tab/>
        </w:r>
        <w:r w:rsidR="001F3B5B">
          <w:rPr>
            <w:noProof/>
          </w:rPr>
          <w:fldChar w:fldCharType="begin"/>
        </w:r>
        <w:r w:rsidR="001F3B5B">
          <w:rPr>
            <w:noProof/>
          </w:rPr>
          <w:instrText xml:space="preserve"> PAGEREF _Toc60242924 \h </w:instrText>
        </w:r>
        <w:r w:rsidR="001F3B5B">
          <w:rPr>
            <w:noProof/>
          </w:rPr>
        </w:r>
        <w:r w:rsidR="001F3B5B">
          <w:rPr>
            <w:noProof/>
          </w:rPr>
          <w:fldChar w:fldCharType="separate"/>
        </w:r>
        <w:r w:rsidR="001F3B5B">
          <w:rPr>
            <w:noProof/>
          </w:rPr>
          <w:t>3</w:t>
        </w:r>
        <w:r w:rsidR="001F3B5B">
          <w:rPr>
            <w:noProof/>
          </w:rPr>
          <w:fldChar w:fldCharType="end"/>
        </w:r>
      </w:hyperlink>
    </w:p>
    <w:p w14:paraId="31246406"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5" w:history="1">
        <w:r w:rsidR="001F3B5B" w:rsidRPr="004A0473">
          <w:rPr>
            <w:rStyle w:val="Hyperlink"/>
            <w:noProof/>
          </w:rPr>
          <w:t>2.8</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Kehtivad kitsendused</w:t>
        </w:r>
        <w:r w:rsidR="001F3B5B">
          <w:rPr>
            <w:noProof/>
          </w:rPr>
          <w:tab/>
        </w:r>
        <w:r w:rsidR="001F3B5B">
          <w:rPr>
            <w:noProof/>
          </w:rPr>
          <w:fldChar w:fldCharType="begin"/>
        </w:r>
        <w:r w:rsidR="001F3B5B">
          <w:rPr>
            <w:noProof/>
          </w:rPr>
          <w:instrText xml:space="preserve"> PAGEREF _Toc60242925 \h </w:instrText>
        </w:r>
        <w:r w:rsidR="001F3B5B">
          <w:rPr>
            <w:noProof/>
          </w:rPr>
        </w:r>
        <w:r w:rsidR="001F3B5B">
          <w:rPr>
            <w:noProof/>
          </w:rPr>
          <w:fldChar w:fldCharType="separate"/>
        </w:r>
        <w:r w:rsidR="001F3B5B">
          <w:rPr>
            <w:noProof/>
          </w:rPr>
          <w:t>3</w:t>
        </w:r>
        <w:r w:rsidR="001F3B5B">
          <w:rPr>
            <w:noProof/>
          </w:rPr>
          <w:fldChar w:fldCharType="end"/>
        </w:r>
      </w:hyperlink>
    </w:p>
    <w:p w14:paraId="5C1DFDC3" w14:textId="77777777" w:rsidR="001F3B5B" w:rsidRDefault="005B0F57">
      <w:pPr>
        <w:pStyle w:val="TOC1"/>
        <w:rPr>
          <w:rFonts w:asciiTheme="minorHAnsi" w:eastAsiaTheme="minorEastAsia" w:hAnsiTheme="minorHAnsi" w:cstheme="minorBidi"/>
          <w:noProof/>
          <w:color w:val="auto"/>
          <w:szCs w:val="22"/>
          <w:lang w:val="en-US" w:eastAsia="en-US"/>
        </w:rPr>
      </w:pPr>
      <w:hyperlink w:anchor="_Toc60242926" w:history="1">
        <w:r w:rsidR="001F3B5B" w:rsidRPr="004A0473">
          <w:rPr>
            <w:rStyle w:val="Hyperlink"/>
            <w:noProof/>
          </w:rPr>
          <w:t>3</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Kontaktvööndi analüüs</w:t>
        </w:r>
        <w:r w:rsidR="001F3B5B">
          <w:rPr>
            <w:noProof/>
          </w:rPr>
          <w:tab/>
        </w:r>
        <w:r w:rsidR="001F3B5B">
          <w:rPr>
            <w:noProof/>
          </w:rPr>
          <w:fldChar w:fldCharType="begin"/>
        </w:r>
        <w:r w:rsidR="001F3B5B">
          <w:rPr>
            <w:noProof/>
          </w:rPr>
          <w:instrText xml:space="preserve"> PAGEREF _Toc60242926 \h </w:instrText>
        </w:r>
        <w:r w:rsidR="001F3B5B">
          <w:rPr>
            <w:noProof/>
          </w:rPr>
        </w:r>
        <w:r w:rsidR="001F3B5B">
          <w:rPr>
            <w:noProof/>
          </w:rPr>
          <w:fldChar w:fldCharType="separate"/>
        </w:r>
        <w:r w:rsidR="001F3B5B">
          <w:rPr>
            <w:noProof/>
          </w:rPr>
          <w:t>3</w:t>
        </w:r>
        <w:r w:rsidR="001F3B5B">
          <w:rPr>
            <w:noProof/>
          </w:rPr>
          <w:fldChar w:fldCharType="end"/>
        </w:r>
      </w:hyperlink>
    </w:p>
    <w:p w14:paraId="059D1BE7" w14:textId="77777777" w:rsidR="001F3B5B" w:rsidRDefault="005B0F57">
      <w:pPr>
        <w:pStyle w:val="TOC1"/>
        <w:rPr>
          <w:rFonts w:asciiTheme="minorHAnsi" w:eastAsiaTheme="minorEastAsia" w:hAnsiTheme="minorHAnsi" w:cstheme="minorBidi"/>
          <w:noProof/>
          <w:color w:val="auto"/>
          <w:szCs w:val="22"/>
          <w:lang w:val="en-US" w:eastAsia="en-US"/>
        </w:rPr>
      </w:pPr>
      <w:hyperlink w:anchor="_Toc60242927" w:history="1">
        <w:r w:rsidR="001F3B5B" w:rsidRPr="004A0473">
          <w:rPr>
            <w:rStyle w:val="Hyperlink"/>
            <w:noProof/>
          </w:rPr>
          <w:t>4</w:t>
        </w:r>
        <w:r w:rsidR="001F3B5B">
          <w:rPr>
            <w:rFonts w:asciiTheme="minorHAnsi" w:eastAsiaTheme="minorEastAsia" w:hAnsiTheme="minorHAnsi" w:cstheme="minorBidi"/>
            <w:noProof/>
            <w:color w:val="auto"/>
            <w:szCs w:val="22"/>
            <w:lang w:val="en-US" w:eastAsia="en-US"/>
          </w:rPr>
          <w:tab/>
        </w:r>
        <w:r w:rsidR="001F3B5B" w:rsidRPr="004A0473">
          <w:rPr>
            <w:rStyle w:val="Hyperlink"/>
            <w:noProof/>
          </w:rPr>
          <w:t>Planeering</w:t>
        </w:r>
        <w:r w:rsidR="001F3B5B">
          <w:rPr>
            <w:noProof/>
          </w:rPr>
          <w:tab/>
        </w:r>
        <w:r w:rsidR="001F3B5B">
          <w:rPr>
            <w:noProof/>
          </w:rPr>
          <w:fldChar w:fldCharType="begin"/>
        </w:r>
        <w:r w:rsidR="001F3B5B">
          <w:rPr>
            <w:noProof/>
          </w:rPr>
          <w:instrText xml:space="preserve"> PAGEREF _Toc60242927 \h </w:instrText>
        </w:r>
        <w:r w:rsidR="001F3B5B">
          <w:rPr>
            <w:noProof/>
          </w:rPr>
        </w:r>
        <w:r w:rsidR="001F3B5B">
          <w:rPr>
            <w:noProof/>
          </w:rPr>
          <w:fldChar w:fldCharType="separate"/>
        </w:r>
        <w:r w:rsidR="001F3B5B">
          <w:rPr>
            <w:noProof/>
          </w:rPr>
          <w:t>4</w:t>
        </w:r>
        <w:r w:rsidR="001F3B5B">
          <w:rPr>
            <w:noProof/>
          </w:rPr>
          <w:fldChar w:fldCharType="end"/>
        </w:r>
      </w:hyperlink>
    </w:p>
    <w:p w14:paraId="77441C45"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8" w:history="1">
        <w:r w:rsidR="001F3B5B" w:rsidRPr="004A0473">
          <w:rPr>
            <w:rStyle w:val="Hyperlink"/>
            <w:noProof/>
            <w:lang w:eastAsia="en-US"/>
          </w:rPr>
          <w:t>4.1</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Krundijaotusplaan</w:t>
        </w:r>
        <w:r w:rsidR="001F3B5B">
          <w:rPr>
            <w:noProof/>
          </w:rPr>
          <w:tab/>
        </w:r>
        <w:r w:rsidR="001F3B5B">
          <w:rPr>
            <w:noProof/>
          </w:rPr>
          <w:fldChar w:fldCharType="begin"/>
        </w:r>
        <w:r w:rsidR="001F3B5B">
          <w:rPr>
            <w:noProof/>
          </w:rPr>
          <w:instrText xml:space="preserve"> PAGEREF _Toc60242928 \h </w:instrText>
        </w:r>
        <w:r w:rsidR="001F3B5B">
          <w:rPr>
            <w:noProof/>
          </w:rPr>
        </w:r>
        <w:r w:rsidR="001F3B5B">
          <w:rPr>
            <w:noProof/>
          </w:rPr>
          <w:fldChar w:fldCharType="separate"/>
        </w:r>
        <w:r w:rsidR="001F3B5B">
          <w:rPr>
            <w:noProof/>
          </w:rPr>
          <w:t>4</w:t>
        </w:r>
        <w:r w:rsidR="001F3B5B">
          <w:rPr>
            <w:noProof/>
          </w:rPr>
          <w:fldChar w:fldCharType="end"/>
        </w:r>
      </w:hyperlink>
    </w:p>
    <w:p w14:paraId="0AFD7B7B"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29" w:history="1">
        <w:r w:rsidR="001F3B5B" w:rsidRPr="004A0473">
          <w:rPr>
            <w:rStyle w:val="Hyperlink"/>
            <w:noProof/>
          </w:rPr>
          <w:t>4.2</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Planeeritud kruntide ehitusõigus ja arhitektuurinõuded</w:t>
        </w:r>
        <w:r w:rsidR="001F3B5B">
          <w:rPr>
            <w:noProof/>
          </w:rPr>
          <w:tab/>
        </w:r>
        <w:r w:rsidR="001F3B5B">
          <w:rPr>
            <w:noProof/>
          </w:rPr>
          <w:fldChar w:fldCharType="begin"/>
        </w:r>
        <w:r w:rsidR="001F3B5B">
          <w:rPr>
            <w:noProof/>
          </w:rPr>
          <w:instrText xml:space="preserve"> PAGEREF _Toc60242929 \h </w:instrText>
        </w:r>
        <w:r w:rsidR="001F3B5B">
          <w:rPr>
            <w:noProof/>
          </w:rPr>
        </w:r>
        <w:r w:rsidR="001F3B5B">
          <w:rPr>
            <w:noProof/>
          </w:rPr>
          <w:fldChar w:fldCharType="separate"/>
        </w:r>
        <w:r w:rsidR="001F3B5B">
          <w:rPr>
            <w:noProof/>
          </w:rPr>
          <w:t>4</w:t>
        </w:r>
        <w:r w:rsidR="001F3B5B">
          <w:rPr>
            <w:noProof/>
          </w:rPr>
          <w:fldChar w:fldCharType="end"/>
        </w:r>
      </w:hyperlink>
    </w:p>
    <w:p w14:paraId="3976CD44"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30" w:history="1">
        <w:r w:rsidR="001F3B5B" w:rsidRPr="004A0473">
          <w:rPr>
            <w:rStyle w:val="Hyperlink"/>
            <w:noProof/>
          </w:rPr>
          <w:t>4.3</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Liikluskorralduse põhimõtted</w:t>
        </w:r>
        <w:r w:rsidR="001F3B5B">
          <w:rPr>
            <w:noProof/>
          </w:rPr>
          <w:tab/>
        </w:r>
        <w:r w:rsidR="001F3B5B">
          <w:rPr>
            <w:noProof/>
          </w:rPr>
          <w:fldChar w:fldCharType="begin"/>
        </w:r>
        <w:r w:rsidR="001F3B5B">
          <w:rPr>
            <w:noProof/>
          </w:rPr>
          <w:instrText xml:space="preserve"> PAGEREF _Toc60242930 \h </w:instrText>
        </w:r>
        <w:r w:rsidR="001F3B5B">
          <w:rPr>
            <w:noProof/>
          </w:rPr>
        </w:r>
        <w:r w:rsidR="001F3B5B">
          <w:rPr>
            <w:noProof/>
          </w:rPr>
          <w:fldChar w:fldCharType="separate"/>
        </w:r>
        <w:r w:rsidR="001F3B5B">
          <w:rPr>
            <w:noProof/>
          </w:rPr>
          <w:t>5</w:t>
        </w:r>
        <w:r w:rsidR="001F3B5B">
          <w:rPr>
            <w:noProof/>
          </w:rPr>
          <w:fldChar w:fldCharType="end"/>
        </w:r>
      </w:hyperlink>
    </w:p>
    <w:p w14:paraId="1DAD6A4B"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31" w:history="1">
        <w:r w:rsidR="001F3B5B" w:rsidRPr="004A0473">
          <w:rPr>
            <w:rStyle w:val="Hyperlink"/>
            <w:noProof/>
            <w:lang w:eastAsia="en-US"/>
          </w:rPr>
          <w:t>4.4</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Tehnovõrkude ja –rajatiste paigutus</w:t>
        </w:r>
        <w:r w:rsidR="001F3B5B">
          <w:rPr>
            <w:noProof/>
          </w:rPr>
          <w:tab/>
        </w:r>
        <w:r w:rsidR="001F3B5B">
          <w:rPr>
            <w:noProof/>
          </w:rPr>
          <w:fldChar w:fldCharType="begin"/>
        </w:r>
        <w:r w:rsidR="001F3B5B">
          <w:rPr>
            <w:noProof/>
          </w:rPr>
          <w:instrText xml:space="preserve"> PAGEREF _Toc60242931 \h </w:instrText>
        </w:r>
        <w:r w:rsidR="001F3B5B">
          <w:rPr>
            <w:noProof/>
          </w:rPr>
        </w:r>
        <w:r w:rsidR="001F3B5B">
          <w:rPr>
            <w:noProof/>
          </w:rPr>
          <w:fldChar w:fldCharType="separate"/>
        </w:r>
        <w:r w:rsidR="001F3B5B">
          <w:rPr>
            <w:noProof/>
          </w:rPr>
          <w:t>5</w:t>
        </w:r>
        <w:r w:rsidR="001F3B5B">
          <w:rPr>
            <w:noProof/>
          </w:rPr>
          <w:fldChar w:fldCharType="end"/>
        </w:r>
      </w:hyperlink>
    </w:p>
    <w:p w14:paraId="20D388C1" w14:textId="77777777" w:rsidR="001F3B5B" w:rsidRDefault="005B0F57">
      <w:pPr>
        <w:pStyle w:val="TOC2"/>
        <w:rPr>
          <w:rFonts w:asciiTheme="minorHAnsi" w:eastAsiaTheme="minorEastAsia" w:hAnsiTheme="minorHAnsi" w:cstheme="minorBidi"/>
          <w:noProof/>
          <w:color w:val="auto"/>
          <w:szCs w:val="22"/>
          <w:lang w:val="en-US" w:eastAsia="en-US"/>
        </w:rPr>
      </w:pPr>
      <w:hyperlink w:anchor="_Toc60242932" w:history="1">
        <w:r w:rsidR="001F3B5B" w:rsidRPr="004A0473">
          <w:rPr>
            <w:rStyle w:val="Hyperlink"/>
            <w:noProof/>
          </w:rPr>
          <w:t>4.5</w:t>
        </w:r>
        <w:r w:rsidR="001F3B5B">
          <w:rPr>
            <w:rFonts w:asciiTheme="minorHAnsi" w:eastAsiaTheme="minorEastAsia" w:hAnsiTheme="minorHAnsi" w:cstheme="minorBidi"/>
            <w:noProof/>
            <w:color w:val="auto"/>
            <w:szCs w:val="22"/>
            <w:lang w:val="en-US" w:eastAsia="en-US"/>
          </w:rPr>
          <w:tab/>
        </w:r>
        <w:r w:rsidR="001F3B5B" w:rsidRPr="004A0473">
          <w:rPr>
            <w:rStyle w:val="Hyperlink"/>
            <w:noProof/>
            <w:lang w:eastAsia="en-US"/>
          </w:rPr>
          <w:t>Haljastus ja heakord</w:t>
        </w:r>
        <w:r w:rsidR="001F3B5B">
          <w:rPr>
            <w:noProof/>
          </w:rPr>
          <w:tab/>
        </w:r>
        <w:r w:rsidR="001F3B5B">
          <w:rPr>
            <w:noProof/>
          </w:rPr>
          <w:fldChar w:fldCharType="begin"/>
        </w:r>
        <w:r w:rsidR="001F3B5B">
          <w:rPr>
            <w:noProof/>
          </w:rPr>
          <w:instrText xml:space="preserve"> PAGEREF _Toc60242932 \h </w:instrText>
        </w:r>
        <w:r w:rsidR="001F3B5B">
          <w:rPr>
            <w:noProof/>
          </w:rPr>
        </w:r>
        <w:r w:rsidR="001F3B5B">
          <w:rPr>
            <w:noProof/>
          </w:rPr>
          <w:fldChar w:fldCharType="separate"/>
        </w:r>
        <w:r w:rsidR="001F3B5B">
          <w:rPr>
            <w:noProof/>
          </w:rPr>
          <w:t>5</w:t>
        </w:r>
        <w:r w:rsidR="001F3B5B">
          <w:rPr>
            <w:noProof/>
          </w:rPr>
          <w:fldChar w:fldCharType="end"/>
        </w:r>
      </w:hyperlink>
    </w:p>
    <w:p w14:paraId="4C385EF8" w14:textId="403C79EA" w:rsidR="00430ED2" w:rsidRDefault="00C201C2">
      <w:pPr>
        <w:pStyle w:val="TOC2"/>
        <w:tabs>
          <w:tab w:val="right" w:leader="dot" w:pos="9646"/>
        </w:tabs>
      </w:pPr>
      <w:r>
        <w:fldChar w:fldCharType="end"/>
      </w:r>
    </w:p>
    <w:p w14:paraId="4C385EF9" w14:textId="77777777" w:rsidR="00430ED2" w:rsidRDefault="00C201C2">
      <w:pPr>
        <w:tabs>
          <w:tab w:val="right" w:leader="dot" w:pos="9900"/>
        </w:tabs>
        <w:rPr>
          <w:b/>
          <w:bCs/>
          <w:iCs/>
          <w:sz w:val="28"/>
          <w:szCs w:val="28"/>
          <w:u w:val="single"/>
          <w:shd w:val="clear" w:color="auto" w:fill="FFFFFF"/>
        </w:rPr>
      </w:pPr>
      <w:r>
        <w:br w:type="page"/>
      </w:r>
    </w:p>
    <w:p w14:paraId="4C385EFA" w14:textId="77777777" w:rsidR="00430ED2" w:rsidRDefault="00C201C2">
      <w:pPr>
        <w:pStyle w:val="Heading1"/>
        <w:numPr>
          <w:ilvl w:val="0"/>
          <w:numId w:val="1"/>
        </w:numPr>
        <w:rPr>
          <w:lang w:eastAsia="en-US"/>
        </w:rPr>
      </w:pPr>
      <w:bookmarkStart w:id="0" w:name="__RefHeading___Toc119_715909567"/>
      <w:bookmarkStart w:id="1" w:name="_Toc60242913"/>
      <w:bookmarkEnd w:id="0"/>
      <w:r>
        <w:rPr>
          <w:sz w:val="28"/>
          <w:szCs w:val="28"/>
        </w:rPr>
        <w:lastRenderedPageBreak/>
        <w:t>Detailplaneeringu koostamise alusdokumendid</w:t>
      </w:r>
      <w:bookmarkEnd w:id="1"/>
    </w:p>
    <w:p w14:paraId="4C385EFB" w14:textId="77777777" w:rsidR="00430ED2" w:rsidRDefault="00C201C2">
      <w:pPr>
        <w:pStyle w:val="Heading2"/>
        <w:numPr>
          <w:ilvl w:val="1"/>
          <w:numId w:val="2"/>
        </w:numPr>
      </w:pPr>
      <w:bookmarkStart w:id="2" w:name="_Toc60242914"/>
      <w:r>
        <w:rPr>
          <w:sz w:val="24"/>
          <w:szCs w:val="24"/>
          <w:lang w:eastAsia="en-US"/>
        </w:rPr>
        <w:t>Lähtedokumendid</w:t>
      </w:r>
      <w:bookmarkEnd w:id="2"/>
    </w:p>
    <w:p w14:paraId="4C385EFC" w14:textId="2C834808" w:rsidR="00430ED2" w:rsidRDefault="004C1E10">
      <w:pPr>
        <w:rPr>
          <w:lang w:eastAsia="en-US"/>
        </w:rPr>
      </w:pPr>
      <w:r>
        <w:t xml:space="preserve">Haapsalu Linnavalitsuse korraldus detailplaneeringu algatamiseks </w:t>
      </w:r>
      <w:r w:rsidRPr="004C1E10">
        <w:t xml:space="preserve">28. </w:t>
      </w:r>
      <w:r w:rsidR="000E7562">
        <w:t>j</w:t>
      </w:r>
      <w:r w:rsidRPr="004C1E10">
        <w:t>uuli</w:t>
      </w:r>
      <w:r>
        <w:t xml:space="preserve"> </w:t>
      </w:r>
      <w:r w:rsidRPr="004C1E10">
        <w:t>2021</w:t>
      </w:r>
      <w:r>
        <w:t xml:space="preserve"> </w:t>
      </w:r>
      <w:r w:rsidRPr="004C1E10">
        <w:t>nr</w:t>
      </w:r>
      <w:r>
        <w:t xml:space="preserve"> </w:t>
      </w:r>
      <w:r w:rsidRPr="004C1E10">
        <w:t>642</w:t>
      </w:r>
    </w:p>
    <w:p w14:paraId="4C385EFD" w14:textId="77777777" w:rsidR="00430ED2" w:rsidRDefault="00C201C2">
      <w:pPr>
        <w:pStyle w:val="Heading2"/>
        <w:numPr>
          <w:ilvl w:val="1"/>
          <w:numId w:val="2"/>
        </w:numPr>
        <w:rPr>
          <w:sz w:val="24"/>
          <w:szCs w:val="24"/>
        </w:rPr>
      </w:pPr>
      <w:bookmarkStart w:id="3" w:name="_Toc60242915"/>
      <w:r>
        <w:rPr>
          <w:sz w:val="24"/>
          <w:szCs w:val="24"/>
          <w:lang w:eastAsia="en-US"/>
        </w:rPr>
        <w:t>Detailplaneeringu koostamiseks tehtud uuringud</w:t>
      </w:r>
      <w:bookmarkEnd w:id="3"/>
      <w:r>
        <w:rPr>
          <w:sz w:val="24"/>
          <w:szCs w:val="24"/>
          <w:lang w:eastAsia="en-US"/>
        </w:rPr>
        <w:t xml:space="preserve"> </w:t>
      </w:r>
    </w:p>
    <w:p w14:paraId="4C385EFE" w14:textId="55D7CF36" w:rsidR="00430ED2" w:rsidRDefault="004C1E10">
      <w:pPr>
        <w:tabs>
          <w:tab w:val="left" w:pos="-31500"/>
        </w:tabs>
      </w:pPr>
      <w:r w:rsidRPr="002F418F">
        <w:rPr>
          <w:rFonts w:eastAsia="Arial"/>
        </w:rPr>
        <w:t>Geode</w:t>
      </w:r>
      <w:r w:rsidR="002F418F">
        <w:rPr>
          <w:rFonts w:eastAsia="Arial"/>
        </w:rPr>
        <w:t>etiline alusplaan Radiaan OÜ, töö nr 629G22, kuupäev 15.03.2022</w:t>
      </w:r>
      <w:r w:rsidRPr="004C1E10">
        <w:rPr>
          <w:rFonts w:eastAsia="Arial"/>
        </w:rPr>
        <w:tab/>
      </w:r>
      <w:r w:rsidR="00C201C2">
        <w:rPr>
          <w:rFonts w:eastAsia="Arial"/>
        </w:rPr>
        <w:tab/>
      </w:r>
    </w:p>
    <w:p w14:paraId="4C385EFF" w14:textId="77777777" w:rsidR="00430ED2" w:rsidRDefault="00C201C2">
      <w:pPr>
        <w:pStyle w:val="Heading2"/>
        <w:numPr>
          <w:ilvl w:val="1"/>
          <w:numId w:val="2"/>
        </w:numPr>
        <w:rPr>
          <w:sz w:val="24"/>
          <w:szCs w:val="24"/>
        </w:rPr>
      </w:pPr>
      <w:bookmarkStart w:id="4" w:name="_Toc60242916"/>
      <w:r>
        <w:rPr>
          <w:sz w:val="24"/>
          <w:szCs w:val="24"/>
        </w:rPr>
        <w:t>Detailplaneeringu koostamise eesmärk</w:t>
      </w:r>
      <w:bookmarkEnd w:id="4"/>
    </w:p>
    <w:p w14:paraId="4C385F01" w14:textId="1F7451E5" w:rsidR="00430ED2" w:rsidRDefault="004C1E10">
      <w:pPr>
        <w:rPr>
          <w:lang w:eastAsia="et-EE"/>
        </w:rPr>
      </w:pPr>
      <w:r w:rsidRPr="004C1E10">
        <w:rPr>
          <w:lang w:eastAsia="et-EE"/>
        </w:rPr>
        <w:t>Detailplaneeringu eesmärgiks on kaaluda</w:t>
      </w:r>
      <w:r>
        <w:rPr>
          <w:lang w:eastAsia="et-EE"/>
        </w:rPr>
        <w:t xml:space="preserve"> </w:t>
      </w:r>
      <w:r w:rsidRPr="004C1E10">
        <w:rPr>
          <w:lang w:eastAsia="et-EE"/>
        </w:rPr>
        <w:t>olemasoleva</w:t>
      </w:r>
      <w:r>
        <w:rPr>
          <w:lang w:eastAsia="et-EE"/>
        </w:rPr>
        <w:t xml:space="preserve"> </w:t>
      </w:r>
      <w:r w:rsidRPr="004C1E10">
        <w:rPr>
          <w:lang w:eastAsia="et-EE"/>
        </w:rPr>
        <w:t>maatulundusmaa kinnistu</w:t>
      </w:r>
      <w:r>
        <w:rPr>
          <w:lang w:eastAsia="et-EE"/>
        </w:rPr>
        <w:t xml:space="preserve"> </w:t>
      </w:r>
      <w:r w:rsidRPr="004C1E10">
        <w:rPr>
          <w:lang w:eastAsia="et-EE"/>
        </w:rPr>
        <w:t>jagamist</w:t>
      </w:r>
      <w:r>
        <w:rPr>
          <w:lang w:eastAsia="et-EE"/>
        </w:rPr>
        <w:t xml:space="preserve"> </w:t>
      </w:r>
      <w:r w:rsidRPr="004C1E10">
        <w:rPr>
          <w:lang w:eastAsia="et-EE"/>
        </w:rPr>
        <w:t>elamumaa,   transpordimaa,   tootmismaaja  üldkasutatava  maa kruntideks,   planeerida kruntidele  ehitusõigus,  arhitektuursed  hoonestustingimused,  kruntide  teenindamiseks vajalike  tehnovõrkude  põhimõttelised  asukohad,</w:t>
      </w:r>
      <w:r>
        <w:rPr>
          <w:lang w:eastAsia="et-EE"/>
        </w:rPr>
        <w:t xml:space="preserve"> </w:t>
      </w:r>
      <w:r w:rsidRPr="004C1E10">
        <w:rPr>
          <w:lang w:eastAsia="et-EE"/>
        </w:rPr>
        <w:t>lahendadakruntide  juurdepääsud, haljastuse-ja heakorrapõhimõtted ning määrata liiklus-ja parkimiskorraldus.</w:t>
      </w:r>
    </w:p>
    <w:p w14:paraId="0C5C035E" w14:textId="77777777" w:rsidR="004C1E10" w:rsidRDefault="004C1E10">
      <w:pPr>
        <w:rPr>
          <w:lang w:eastAsia="et-EE"/>
        </w:rPr>
      </w:pPr>
    </w:p>
    <w:p w14:paraId="4C385F02" w14:textId="77777777" w:rsidR="00430ED2" w:rsidRDefault="00C201C2">
      <w:pPr>
        <w:pStyle w:val="Heading1"/>
        <w:numPr>
          <w:ilvl w:val="0"/>
          <w:numId w:val="1"/>
        </w:numPr>
        <w:rPr>
          <w:sz w:val="24"/>
          <w:szCs w:val="24"/>
        </w:rPr>
      </w:pPr>
      <w:bookmarkStart w:id="5" w:name="__RefHeading___Toc127_715909567"/>
      <w:bookmarkStart w:id="6" w:name="_Toc60242917"/>
      <w:bookmarkEnd w:id="5"/>
      <w:r>
        <w:rPr>
          <w:sz w:val="28"/>
          <w:szCs w:val="28"/>
        </w:rPr>
        <w:t>Olemasoleva olukorra kirjeldus</w:t>
      </w:r>
      <w:bookmarkEnd w:id="6"/>
      <w:r>
        <w:rPr>
          <w:sz w:val="24"/>
          <w:szCs w:val="24"/>
        </w:rPr>
        <w:t xml:space="preserve"> </w:t>
      </w:r>
    </w:p>
    <w:p w14:paraId="4C385F03" w14:textId="5D876021" w:rsidR="00430ED2" w:rsidRPr="00FF6193" w:rsidRDefault="00990525">
      <w:pPr>
        <w:pStyle w:val="Heading2"/>
        <w:numPr>
          <w:ilvl w:val="1"/>
          <w:numId w:val="7"/>
        </w:numPr>
        <w:rPr>
          <w:sz w:val="24"/>
          <w:szCs w:val="24"/>
          <w:lang w:eastAsia="en-US"/>
        </w:rPr>
      </w:pPr>
      <w:r>
        <w:rPr>
          <w:sz w:val="24"/>
          <w:szCs w:val="24"/>
          <w:lang w:eastAsia="en-US"/>
        </w:rPr>
        <w:t>Andmed planeeritava maa-ala kohta</w:t>
      </w:r>
    </w:p>
    <w:p w14:paraId="3B783CF9" w14:textId="44AD6CA7" w:rsidR="00990525" w:rsidRPr="00CE39FA" w:rsidRDefault="00990525">
      <w:pPr>
        <w:rPr>
          <w:color w:val="000000"/>
        </w:rPr>
      </w:pPr>
      <w:r w:rsidRPr="00CE39FA">
        <w:rPr>
          <w:color w:val="000000"/>
        </w:rPr>
        <w:t>Planeeringuala  suurus  on 11,2 ha. Planeeritav maa-ala on  hoonestamata, asub Haapsalu linnas osaliselt Nõmme külas ja osaliselt Rohukülas.Planeeringuala hõlmab:</w:t>
      </w:r>
    </w:p>
    <w:p w14:paraId="5744A5A5" w14:textId="0AA63908" w:rsidR="00754A8A" w:rsidRPr="00CE39FA" w:rsidRDefault="00754A8A">
      <w:pPr>
        <w:rPr>
          <w:color w:val="000000"/>
        </w:rPr>
      </w:pPr>
    </w:p>
    <w:p w14:paraId="16E6BF74" w14:textId="4C2E0953" w:rsidR="00754A8A" w:rsidRPr="00CE39FA" w:rsidRDefault="00BF5C93" w:rsidP="00BF5C93">
      <w:pPr>
        <w:pStyle w:val="ListParagraph"/>
        <w:numPr>
          <w:ilvl w:val="0"/>
          <w:numId w:val="15"/>
        </w:numPr>
        <w:rPr>
          <w:color w:val="000000"/>
        </w:rPr>
      </w:pPr>
      <w:r w:rsidRPr="00CE39FA">
        <w:rPr>
          <w:color w:val="000000"/>
        </w:rPr>
        <w:t>eraomandis  olevaid kinnistu reg-osa  nr 2746132 – katastritunnus 67401:001:0488; koha-aadress Nõmmemetsa,  Nõmme  küla,  Haapsalu  linn,  Lääne  maakond; sihtotstarve 100% maatulundusmaa, pindala 9,72</w:t>
      </w:r>
      <w:r w:rsidR="00990525" w:rsidRPr="00CE39FA">
        <w:rPr>
          <w:color w:val="000000"/>
        </w:rPr>
        <w:t xml:space="preserve"> </w:t>
      </w:r>
      <w:r w:rsidRPr="00CE39FA">
        <w:rPr>
          <w:color w:val="000000"/>
        </w:rPr>
        <w:t>ha;</w:t>
      </w:r>
    </w:p>
    <w:p w14:paraId="546336A8" w14:textId="39A904EF" w:rsidR="00BF5C93" w:rsidRPr="00CE39FA" w:rsidRDefault="00BF5C93" w:rsidP="00BF5C93">
      <w:pPr>
        <w:pStyle w:val="ListParagraph"/>
        <w:numPr>
          <w:ilvl w:val="0"/>
          <w:numId w:val="15"/>
        </w:numPr>
        <w:rPr>
          <w:color w:val="000000"/>
        </w:rPr>
      </w:pPr>
      <w:r w:rsidRPr="00CE39FA">
        <w:rPr>
          <w:color w:val="000000"/>
        </w:rPr>
        <w:t>munitsipaalomandis    olev kinnistu    reg-osa    nr2665232 – katastritunnus 67401:001:0477;   koha-aadress Nõmme  tee,  Rohuküla,  Haapsalu  linn,  Lääne maakond;   sihtotstarve 100% transpordimaa,   pindala 17,9</w:t>
      </w:r>
      <w:r w:rsidR="00990525" w:rsidRPr="00CE39FA">
        <w:rPr>
          <w:color w:val="000000"/>
        </w:rPr>
        <w:t xml:space="preserve"> </w:t>
      </w:r>
      <w:r w:rsidRPr="00CE39FA">
        <w:rPr>
          <w:color w:val="000000"/>
        </w:rPr>
        <w:t>ha</w:t>
      </w:r>
      <w:r w:rsidR="00990525" w:rsidRPr="00CE39FA">
        <w:rPr>
          <w:color w:val="000000"/>
        </w:rPr>
        <w:t xml:space="preserve"> </w:t>
      </w:r>
      <w:r w:rsidRPr="00CE39FA">
        <w:rPr>
          <w:color w:val="000000"/>
        </w:rPr>
        <w:t>(planeeringualas käsitletud osaliselt (ca 0,4 ha));</w:t>
      </w:r>
    </w:p>
    <w:p w14:paraId="2177DD18" w14:textId="242F263C" w:rsidR="00BF5C93" w:rsidRPr="00CE39FA" w:rsidRDefault="00BF5C93" w:rsidP="00BF5C93">
      <w:pPr>
        <w:pStyle w:val="ListParagraph"/>
        <w:numPr>
          <w:ilvl w:val="0"/>
          <w:numId w:val="15"/>
        </w:numPr>
        <w:rPr>
          <w:color w:val="000000"/>
        </w:rPr>
      </w:pPr>
      <w:r w:rsidRPr="00CE39FA">
        <w:rPr>
          <w:color w:val="000000"/>
        </w:rPr>
        <w:t>riigiomandis  olev kinnistu  reg-osa  nr 14686650,  valitseja:  Riigi  Metsamajandamise Keskus</w:t>
      </w:r>
      <w:r w:rsidR="00990525" w:rsidRPr="00CE39FA">
        <w:rPr>
          <w:color w:val="000000"/>
        </w:rPr>
        <w:t xml:space="preserve"> </w:t>
      </w:r>
      <w:r w:rsidRPr="00CE39FA">
        <w:rPr>
          <w:color w:val="000000"/>
        </w:rPr>
        <w:t>–katastritunnus   67401:001:1181;   koha-aadress Haapsalu   metskond   10, Nõmme küla, Haapsalu linn, Lääne maakond; sihtotstarve 100 % maatulundusmaa, pindala 60,18</w:t>
      </w:r>
      <w:r w:rsidR="00990525" w:rsidRPr="00CE39FA">
        <w:rPr>
          <w:color w:val="000000"/>
        </w:rPr>
        <w:t xml:space="preserve"> </w:t>
      </w:r>
      <w:r w:rsidRPr="00CE39FA">
        <w:rPr>
          <w:color w:val="000000"/>
        </w:rPr>
        <w:t>ha (planeeringualas käsitletud osaliselt (ca 1,0 ha);</w:t>
      </w:r>
    </w:p>
    <w:p w14:paraId="4C385F0B" w14:textId="77777777" w:rsidR="00430ED2" w:rsidRDefault="00430ED2">
      <w:pPr>
        <w:rPr>
          <w:lang w:eastAsia="en-US"/>
        </w:rPr>
      </w:pPr>
    </w:p>
    <w:p w14:paraId="4C385F0C" w14:textId="77777777" w:rsidR="00430ED2" w:rsidRDefault="00C201C2">
      <w:pPr>
        <w:pStyle w:val="Heading2"/>
        <w:numPr>
          <w:ilvl w:val="1"/>
          <w:numId w:val="7"/>
        </w:numPr>
        <w:rPr>
          <w:sz w:val="24"/>
          <w:szCs w:val="24"/>
          <w:lang w:eastAsia="en-US"/>
        </w:rPr>
      </w:pPr>
      <w:bookmarkStart w:id="7" w:name="_Toc60242920"/>
      <w:r w:rsidRPr="00B919C1">
        <w:rPr>
          <w:sz w:val="24"/>
          <w:szCs w:val="24"/>
          <w:lang w:eastAsia="en-US"/>
        </w:rPr>
        <w:t>Arvestamisele kuuluvad planeeringud ja projektid</w:t>
      </w:r>
      <w:bookmarkEnd w:id="7"/>
    </w:p>
    <w:p w14:paraId="2A91B664" w14:textId="49E3A3CC" w:rsidR="00243D5F" w:rsidRDefault="00243D5F" w:rsidP="00243D5F">
      <w:pPr>
        <w:pStyle w:val="ListParagraph"/>
        <w:numPr>
          <w:ilvl w:val="0"/>
          <w:numId w:val="17"/>
        </w:numPr>
        <w:rPr>
          <w:lang w:eastAsia="en-US"/>
        </w:rPr>
      </w:pPr>
      <w:r w:rsidRPr="00243D5F">
        <w:rPr>
          <w:lang w:eastAsia="en-US"/>
        </w:rPr>
        <w:t>Ridala valla üldplaneering  kehtestatud Ridala</w:t>
      </w:r>
      <w:r>
        <w:rPr>
          <w:lang w:eastAsia="en-US"/>
        </w:rPr>
        <w:t xml:space="preserve"> </w:t>
      </w:r>
      <w:r w:rsidRPr="00243D5F">
        <w:rPr>
          <w:lang w:eastAsia="en-US"/>
        </w:rPr>
        <w:t>Vallavolikogu 18.02.2010</w:t>
      </w:r>
      <w:r>
        <w:rPr>
          <w:lang w:eastAsia="en-US"/>
        </w:rPr>
        <w:t xml:space="preserve"> </w:t>
      </w:r>
      <w:r w:rsidRPr="00243D5F">
        <w:rPr>
          <w:lang w:eastAsia="en-US"/>
        </w:rPr>
        <w:t>otsusega nr 84</w:t>
      </w:r>
      <w:r>
        <w:rPr>
          <w:lang w:eastAsia="en-US"/>
        </w:rPr>
        <w:t xml:space="preserve"> </w:t>
      </w:r>
      <w:r w:rsidRPr="00243D5F">
        <w:rPr>
          <w:lang w:eastAsia="en-US"/>
        </w:rPr>
        <w:t>„Ridala val</w:t>
      </w:r>
      <w:r>
        <w:rPr>
          <w:lang w:eastAsia="en-US"/>
        </w:rPr>
        <w:t>la üldplaneeringu kehtestamine“</w:t>
      </w:r>
    </w:p>
    <w:p w14:paraId="25BBA9DF" w14:textId="5C5B69B5" w:rsidR="00243D5F" w:rsidRDefault="00243D5F" w:rsidP="00243D5F">
      <w:pPr>
        <w:pStyle w:val="ListParagraph"/>
        <w:numPr>
          <w:ilvl w:val="0"/>
          <w:numId w:val="17"/>
        </w:numPr>
        <w:rPr>
          <w:lang w:eastAsia="en-US"/>
        </w:rPr>
      </w:pPr>
      <w:r w:rsidRPr="00243D5F">
        <w:rPr>
          <w:lang w:eastAsia="en-US"/>
        </w:rPr>
        <w:t>Lääne  maakonnaplaneering  2030+  kehtestatud  Riigihalduse  ministri  22.03.2018 käskkirjaga nr 1.1-4/70</w:t>
      </w:r>
    </w:p>
    <w:p w14:paraId="3D0FB42F" w14:textId="77777777" w:rsidR="00243D5F" w:rsidRPr="00243D5F" w:rsidRDefault="00243D5F" w:rsidP="00243D5F">
      <w:pPr>
        <w:pStyle w:val="ListParagraph"/>
        <w:ind w:left="720"/>
        <w:rPr>
          <w:lang w:eastAsia="en-US"/>
        </w:rPr>
      </w:pPr>
    </w:p>
    <w:p w14:paraId="4C385F0D" w14:textId="77777777" w:rsidR="00430ED2" w:rsidRDefault="00C201C2">
      <w:pPr>
        <w:rPr>
          <w:color w:val="000000"/>
          <w:szCs w:val="22"/>
        </w:rPr>
      </w:pPr>
      <w:r>
        <w:rPr>
          <w:color w:val="000000"/>
        </w:rPr>
        <w:t>Piirkonnas kehtivad detailplaneeringud:</w:t>
      </w:r>
    </w:p>
    <w:p w14:paraId="441C0F06" w14:textId="5958798E" w:rsidR="00C62AEF" w:rsidRPr="00C62AEF" w:rsidRDefault="00C62AEF" w:rsidP="00C62AEF">
      <w:pPr>
        <w:numPr>
          <w:ilvl w:val="0"/>
          <w:numId w:val="3"/>
        </w:numPr>
      </w:pPr>
      <w:r w:rsidRPr="00C62AEF">
        <w:rPr>
          <w:color w:val="000000"/>
        </w:rPr>
        <w:t>Nakiniidu</w:t>
      </w:r>
      <w:r>
        <w:rPr>
          <w:color w:val="000000"/>
        </w:rPr>
        <w:t xml:space="preserve"> DP </w:t>
      </w:r>
      <w:r w:rsidRPr="00EC5CEF">
        <w:t>kehtestatud 25.09.2008 – OV</w:t>
      </w:r>
      <w:r>
        <w:rPr>
          <w:color w:val="000000"/>
        </w:rPr>
        <w:t xml:space="preserve"> ID </w:t>
      </w:r>
      <w:r w:rsidRPr="00C62AEF">
        <w:rPr>
          <w:color w:val="000000"/>
        </w:rPr>
        <w:t>1840243</w:t>
      </w:r>
    </w:p>
    <w:p w14:paraId="1CE56EC4" w14:textId="3C6386B6" w:rsidR="00C62AEF" w:rsidRPr="00C62AEF" w:rsidRDefault="00C62AEF" w:rsidP="00B919C1">
      <w:pPr>
        <w:numPr>
          <w:ilvl w:val="0"/>
          <w:numId w:val="3"/>
        </w:numPr>
      </w:pPr>
      <w:r w:rsidRPr="00C62AEF">
        <w:rPr>
          <w:color w:val="000000"/>
        </w:rPr>
        <w:t>Väljaotsa</w:t>
      </w:r>
      <w:r>
        <w:rPr>
          <w:color w:val="000000"/>
        </w:rPr>
        <w:t xml:space="preserve"> DP kehtestatud </w:t>
      </w:r>
      <w:r w:rsidRPr="00C62AEF">
        <w:rPr>
          <w:color w:val="000000"/>
        </w:rPr>
        <w:t>30.10.2008</w:t>
      </w:r>
      <w:r w:rsidR="00B919C1">
        <w:rPr>
          <w:color w:val="000000"/>
        </w:rPr>
        <w:t xml:space="preserve"> – </w:t>
      </w:r>
      <w:r w:rsidRPr="00B919C1">
        <w:rPr>
          <w:color w:val="000000"/>
        </w:rPr>
        <w:t>OV ID 1840242</w:t>
      </w:r>
    </w:p>
    <w:p w14:paraId="3CA84BBD" w14:textId="79DC8C42" w:rsidR="00C62AEF" w:rsidRPr="00C62AEF" w:rsidRDefault="00C62AEF" w:rsidP="00B919C1">
      <w:pPr>
        <w:numPr>
          <w:ilvl w:val="0"/>
          <w:numId w:val="3"/>
        </w:numPr>
      </w:pPr>
      <w:r w:rsidRPr="00C62AEF">
        <w:rPr>
          <w:color w:val="000000"/>
        </w:rPr>
        <w:t>Välja</w:t>
      </w:r>
      <w:r>
        <w:rPr>
          <w:color w:val="000000"/>
        </w:rPr>
        <w:t xml:space="preserve"> DP kehtestatud </w:t>
      </w:r>
      <w:r w:rsidRPr="00C62AEF">
        <w:rPr>
          <w:color w:val="000000"/>
        </w:rPr>
        <w:t>29.06.2007</w:t>
      </w:r>
      <w:r w:rsidR="00B919C1">
        <w:rPr>
          <w:color w:val="000000"/>
        </w:rPr>
        <w:t xml:space="preserve"> – OV ID </w:t>
      </w:r>
      <w:r w:rsidR="00B919C1" w:rsidRPr="00B919C1">
        <w:rPr>
          <w:color w:val="000000"/>
        </w:rPr>
        <w:t>1840258</w:t>
      </w:r>
    </w:p>
    <w:p w14:paraId="4C385F11" w14:textId="131802F3" w:rsidR="00430ED2" w:rsidRPr="0077511E" w:rsidRDefault="00C62AEF" w:rsidP="00C62AEF">
      <w:pPr>
        <w:numPr>
          <w:ilvl w:val="0"/>
          <w:numId w:val="3"/>
        </w:numPr>
      </w:pPr>
      <w:r w:rsidRPr="00C62AEF">
        <w:rPr>
          <w:color w:val="000000"/>
        </w:rPr>
        <w:t>Tiina</w:t>
      </w:r>
      <w:r>
        <w:rPr>
          <w:color w:val="000000"/>
        </w:rPr>
        <w:t xml:space="preserve"> DP kehtestatud  </w:t>
      </w:r>
      <w:r w:rsidRPr="00C62AEF">
        <w:rPr>
          <w:color w:val="000000"/>
        </w:rPr>
        <w:t>27.04.2006</w:t>
      </w:r>
      <w:r>
        <w:rPr>
          <w:color w:val="000000"/>
        </w:rPr>
        <w:t xml:space="preserve"> – OV ID </w:t>
      </w:r>
      <w:r w:rsidRPr="00C62AEF">
        <w:rPr>
          <w:color w:val="000000"/>
        </w:rPr>
        <w:t>1840122</w:t>
      </w:r>
    </w:p>
    <w:p w14:paraId="4C385F12" w14:textId="77777777" w:rsidR="00430ED2" w:rsidRDefault="00430ED2">
      <w:pPr>
        <w:rPr>
          <w:color w:val="000000"/>
        </w:rPr>
      </w:pPr>
    </w:p>
    <w:p w14:paraId="4C385F15" w14:textId="77777777" w:rsidR="00430ED2" w:rsidRDefault="00C201C2">
      <w:pPr>
        <w:pStyle w:val="Heading2"/>
        <w:numPr>
          <w:ilvl w:val="1"/>
          <w:numId w:val="7"/>
        </w:numPr>
        <w:rPr>
          <w:sz w:val="24"/>
          <w:szCs w:val="24"/>
        </w:rPr>
      </w:pPr>
      <w:bookmarkStart w:id="8" w:name="_Toc60242921"/>
      <w:r>
        <w:rPr>
          <w:color w:val="000000"/>
          <w:sz w:val="24"/>
          <w:szCs w:val="24"/>
        </w:rPr>
        <w:t>Olemasolevad ehitised</w:t>
      </w:r>
      <w:bookmarkEnd w:id="8"/>
    </w:p>
    <w:p w14:paraId="4C385F19" w14:textId="7D04F537" w:rsidR="00430ED2" w:rsidRDefault="007A3AFC" w:rsidP="00545DA0">
      <w:r>
        <w:rPr>
          <w:color w:val="000000"/>
        </w:rPr>
        <w:t xml:space="preserve">Olemasolevad </w:t>
      </w:r>
      <w:r w:rsidR="00D56FCB">
        <w:rPr>
          <w:color w:val="000000"/>
        </w:rPr>
        <w:t>ehitised puuduvad.</w:t>
      </w:r>
    </w:p>
    <w:p w14:paraId="4C385F1F" w14:textId="77777777" w:rsidR="00430ED2" w:rsidRDefault="00C201C2">
      <w:pPr>
        <w:pStyle w:val="Heading2"/>
        <w:numPr>
          <w:ilvl w:val="1"/>
          <w:numId w:val="7"/>
        </w:numPr>
        <w:rPr>
          <w:sz w:val="24"/>
          <w:szCs w:val="24"/>
        </w:rPr>
      </w:pPr>
      <w:bookmarkStart w:id="9" w:name="_Toc60242922"/>
      <w:r>
        <w:rPr>
          <w:sz w:val="24"/>
          <w:szCs w:val="24"/>
        </w:rPr>
        <w:t>Olemasolev haljastus</w:t>
      </w:r>
      <w:bookmarkEnd w:id="9"/>
    </w:p>
    <w:p w14:paraId="4C385F20" w14:textId="39B7EB62" w:rsidR="00430ED2" w:rsidRDefault="00545DA0">
      <w:pPr>
        <w:jc w:val="both"/>
      </w:pPr>
      <w:r>
        <w:t>Krunti katab tihe kõrghajlastus mõningate lagedate aladega.</w:t>
      </w:r>
    </w:p>
    <w:p w14:paraId="4C385F21" w14:textId="77777777" w:rsidR="00430ED2" w:rsidRDefault="00C201C2">
      <w:pPr>
        <w:pStyle w:val="Heading2"/>
        <w:numPr>
          <w:ilvl w:val="1"/>
          <w:numId w:val="7"/>
        </w:numPr>
        <w:rPr>
          <w:sz w:val="24"/>
          <w:szCs w:val="24"/>
        </w:rPr>
      </w:pPr>
      <w:bookmarkStart w:id="10" w:name="_Toc60242923"/>
      <w:r>
        <w:rPr>
          <w:sz w:val="24"/>
          <w:szCs w:val="24"/>
        </w:rPr>
        <w:t>Abs. Kõrgused, reljeef</w:t>
      </w:r>
      <w:bookmarkEnd w:id="10"/>
    </w:p>
    <w:p w14:paraId="4C385F22" w14:textId="3712488F" w:rsidR="00430ED2" w:rsidRDefault="00C201C2">
      <w:pPr>
        <w:rPr>
          <w:szCs w:val="22"/>
        </w:rPr>
      </w:pPr>
      <w:r w:rsidRPr="006633AF">
        <w:t>Ala on tasane, k</w:t>
      </w:r>
      <w:r w:rsidR="006633AF">
        <w:t>õrgusmärgid on vahemikus 5.96 kuni 9.43. Maapind langeb põhjast lõunasse.</w:t>
      </w:r>
    </w:p>
    <w:p w14:paraId="4C385F23" w14:textId="77777777" w:rsidR="00430ED2" w:rsidRDefault="00C201C2">
      <w:pPr>
        <w:pStyle w:val="Heading2"/>
        <w:numPr>
          <w:ilvl w:val="1"/>
          <w:numId w:val="7"/>
        </w:numPr>
        <w:rPr>
          <w:sz w:val="24"/>
          <w:szCs w:val="24"/>
        </w:rPr>
      </w:pPr>
      <w:bookmarkStart w:id="11" w:name="_Toc60242924"/>
      <w:r>
        <w:rPr>
          <w:sz w:val="24"/>
          <w:szCs w:val="24"/>
        </w:rPr>
        <w:lastRenderedPageBreak/>
        <w:t>Olemasolev liiklusskeem</w:t>
      </w:r>
      <w:bookmarkEnd w:id="11"/>
    </w:p>
    <w:p w14:paraId="4C385F25" w14:textId="15DF46DA" w:rsidR="00430ED2" w:rsidRDefault="00EA5A83">
      <w:pPr>
        <w:jc w:val="both"/>
      </w:pPr>
      <w:r>
        <w:t>Planeerit</w:t>
      </w:r>
      <w:r w:rsidR="00376836">
        <w:t>avat ala piirab põhjast Kellukese tee L1, idast</w:t>
      </w:r>
      <w:r>
        <w:t xml:space="preserve"> </w:t>
      </w:r>
      <w:r w:rsidR="00545DA0">
        <w:t>Nõmme</w:t>
      </w:r>
      <w:r w:rsidR="00C201C2">
        <w:t xml:space="preserve"> tee</w:t>
      </w:r>
      <w:r w:rsidR="00376836">
        <w:t>, läänest Välja tee. Alast lõunas asub</w:t>
      </w:r>
      <w:r>
        <w:t xml:space="preserve"> </w:t>
      </w:r>
      <w:r w:rsidR="00545DA0" w:rsidRPr="00545DA0">
        <w:t>Valdi tee</w:t>
      </w:r>
      <w:r w:rsidR="00376836">
        <w:t xml:space="preserve"> mis asub Valdi elamukinnistute vahel. </w:t>
      </w:r>
    </w:p>
    <w:p w14:paraId="3D2BC66F" w14:textId="211A658A" w:rsidR="00DB0A9D" w:rsidRPr="00D56FCB" w:rsidRDefault="00C201C2" w:rsidP="00D56FCB">
      <w:pPr>
        <w:pStyle w:val="Heading2"/>
        <w:numPr>
          <w:ilvl w:val="1"/>
          <w:numId w:val="7"/>
        </w:numPr>
      </w:pPr>
      <w:bookmarkStart w:id="12" w:name="_Toc60242925"/>
      <w:r w:rsidRPr="00D56FCB">
        <w:rPr>
          <w:color w:val="000000"/>
          <w:sz w:val="24"/>
          <w:szCs w:val="24"/>
        </w:rPr>
        <w:t>Kehtivad kitsendused</w:t>
      </w:r>
      <w:bookmarkEnd w:id="12"/>
    </w:p>
    <w:p w14:paraId="2BEABC40" w14:textId="134952BB" w:rsidR="00BD0336" w:rsidRDefault="006F45EC" w:rsidP="00FC3B6C">
      <w:pPr>
        <w:pStyle w:val="ListParagraph"/>
        <w:numPr>
          <w:ilvl w:val="0"/>
          <w:numId w:val="10"/>
        </w:numPr>
      </w:pPr>
      <w:r>
        <w:t>Aval</w:t>
      </w:r>
      <w:r w:rsidR="00691CFC">
        <w:t>i</w:t>
      </w:r>
      <w:r w:rsidR="006633AF">
        <w:t>kult kasutatava tee</w:t>
      </w:r>
      <w:r>
        <w:t>kaitsevöönd</w:t>
      </w:r>
      <w:r w:rsidR="00D56FCB">
        <w:t>id</w:t>
      </w:r>
      <w:r>
        <w:t xml:space="preserve">. </w:t>
      </w:r>
      <w:r w:rsidRPr="006F45EC">
        <w:t>Ehitusseadustiku ja planeerimisseaduse rak.s §23,28,30</w:t>
      </w:r>
    </w:p>
    <w:p w14:paraId="0C7F558E" w14:textId="67678B6B" w:rsidR="006633AF" w:rsidRDefault="006633AF" w:rsidP="006633AF">
      <w:pPr>
        <w:pStyle w:val="ListParagraph"/>
        <w:numPr>
          <w:ilvl w:val="1"/>
          <w:numId w:val="10"/>
        </w:numPr>
      </w:pPr>
      <w:r w:rsidRPr="006633AF">
        <w:t>teekaitsevöönd Nõmmetee (tee nr 6740083, kohalik tee)</w:t>
      </w:r>
    </w:p>
    <w:p w14:paraId="73D88DCE" w14:textId="508040CC" w:rsidR="006633AF" w:rsidRDefault="006633AF" w:rsidP="006633AF">
      <w:pPr>
        <w:pStyle w:val="ListParagraph"/>
        <w:numPr>
          <w:ilvl w:val="1"/>
          <w:numId w:val="10"/>
        </w:numPr>
      </w:pPr>
      <w:r>
        <w:t xml:space="preserve">teekaitsevöönd </w:t>
      </w:r>
      <w:r w:rsidRPr="006633AF">
        <w:t>Kellukese tee (tee nr 6740082)</w:t>
      </w:r>
    </w:p>
    <w:p w14:paraId="173A790A" w14:textId="2A841FE7" w:rsidR="00351E1B" w:rsidRDefault="00351E1B" w:rsidP="00FC3B6C">
      <w:pPr>
        <w:pStyle w:val="ListParagraph"/>
        <w:numPr>
          <w:ilvl w:val="0"/>
          <w:numId w:val="10"/>
        </w:numPr>
      </w:pPr>
      <w:r>
        <w:t>Detailplaneeringu koostamise vajadusega ala – üldplaneeringuga reserveeritud elamuala E4.</w:t>
      </w:r>
    </w:p>
    <w:p w14:paraId="44468A7A" w14:textId="613B51F2" w:rsidR="00FC3B6C" w:rsidRDefault="00FC3B6C"/>
    <w:p w14:paraId="3BC392C5" w14:textId="77777777" w:rsidR="00FC3B6C" w:rsidRDefault="00FC3B6C"/>
    <w:p w14:paraId="4C385F2A" w14:textId="77777777" w:rsidR="00430ED2" w:rsidRPr="001F3B5B" w:rsidRDefault="00C201C2">
      <w:pPr>
        <w:pStyle w:val="Heading1"/>
        <w:numPr>
          <w:ilvl w:val="0"/>
          <w:numId w:val="1"/>
        </w:numPr>
        <w:rPr>
          <w:sz w:val="28"/>
          <w:szCs w:val="28"/>
        </w:rPr>
      </w:pPr>
      <w:bookmarkStart w:id="13" w:name="_Toc60242926"/>
      <w:r w:rsidRPr="00FF6193">
        <w:rPr>
          <w:sz w:val="28"/>
          <w:szCs w:val="28"/>
        </w:rPr>
        <w:t>Kontaktvöö</w:t>
      </w:r>
      <w:r w:rsidRPr="001F3B5B">
        <w:rPr>
          <w:sz w:val="28"/>
          <w:szCs w:val="28"/>
        </w:rPr>
        <w:t>ndi analüüs</w:t>
      </w:r>
      <w:bookmarkEnd w:id="13"/>
    </w:p>
    <w:p w14:paraId="4C385F2B" w14:textId="77777777" w:rsidR="00430ED2" w:rsidRDefault="00430ED2"/>
    <w:p w14:paraId="32919C1D" w14:textId="67FFA51E" w:rsidR="00A21899" w:rsidRDefault="00A21899">
      <w:pPr>
        <w:jc w:val="both"/>
      </w:pPr>
      <w:r w:rsidRPr="00B108CC">
        <w:t xml:space="preserve">Planeeritav krunt jääb </w:t>
      </w:r>
      <w:r w:rsidR="00342A93">
        <w:t xml:space="preserve">vastavalt </w:t>
      </w:r>
      <w:r w:rsidR="006B783A">
        <w:t>kehtivale Ridala valla üldplaneeringule reserveeritud elamualale E4</w:t>
      </w:r>
      <w:r w:rsidR="00691CFC">
        <w:t xml:space="preserve">. Lähipiirkonda on planeeritud analoogseid elamualasid. </w:t>
      </w:r>
    </w:p>
    <w:p w14:paraId="13CF85FF" w14:textId="77777777" w:rsidR="0030216E" w:rsidRDefault="0030216E">
      <w:pPr>
        <w:jc w:val="both"/>
      </w:pPr>
    </w:p>
    <w:p w14:paraId="0D074FB2" w14:textId="36902E05" w:rsidR="0030216E" w:rsidRDefault="0030216E">
      <w:pPr>
        <w:jc w:val="both"/>
      </w:pPr>
      <w:r>
        <w:rPr>
          <w:sz w:val="23"/>
          <w:szCs w:val="23"/>
          <w:highlight w:val="yellow"/>
        </w:rPr>
        <w:t>Algatami</w:t>
      </w:r>
      <w:r w:rsidR="00927A39">
        <w:rPr>
          <w:sz w:val="23"/>
          <w:szCs w:val="23"/>
          <w:highlight w:val="yellow"/>
        </w:rPr>
        <w:t xml:space="preserve">sest - </w:t>
      </w:r>
      <w:r w:rsidRPr="0030216E">
        <w:rPr>
          <w:sz w:val="23"/>
          <w:szCs w:val="23"/>
          <w:highlight w:val="yellow"/>
        </w:rPr>
        <w:t>Anda ülevaade paikkonnale omastest säilinud maastikest, ajaloolisest ja kultuuriväärtuslikust miljööst.</w:t>
      </w:r>
    </w:p>
    <w:p w14:paraId="0B5F288B" w14:textId="77777777" w:rsidR="00CB1863" w:rsidRDefault="00CB1863">
      <w:pPr>
        <w:jc w:val="both"/>
      </w:pPr>
    </w:p>
    <w:p w14:paraId="4C385F2D" w14:textId="77777777" w:rsidR="00430ED2" w:rsidRDefault="00430ED2">
      <w:pPr>
        <w:jc w:val="both"/>
      </w:pPr>
    </w:p>
    <w:p w14:paraId="4C385F2E" w14:textId="5A7A07C5" w:rsidR="00430ED2" w:rsidRPr="00391B15" w:rsidRDefault="00C201C2">
      <w:pPr>
        <w:pStyle w:val="Heading1"/>
        <w:numPr>
          <w:ilvl w:val="0"/>
          <w:numId w:val="1"/>
        </w:numPr>
        <w:rPr>
          <w:sz w:val="24"/>
          <w:szCs w:val="24"/>
        </w:rPr>
      </w:pPr>
      <w:bookmarkStart w:id="14" w:name="__RefHeading___Toc145_715909567"/>
      <w:bookmarkStart w:id="15" w:name="_Toc60242927"/>
      <w:bookmarkEnd w:id="14"/>
      <w:r>
        <w:rPr>
          <w:sz w:val="28"/>
          <w:szCs w:val="28"/>
        </w:rPr>
        <w:t>Planeering</w:t>
      </w:r>
      <w:bookmarkEnd w:id="15"/>
    </w:p>
    <w:p w14:paraId="1688F2BA" w14:textId="1ED47B1A" w:rsidR="00391B15" w:rsidRDefault="00391B15" w:rsidP="007807F5"/>
    <w:p w14:paraId="296E24C5" w14:textId="7FE4D209" w:rsidR="003C2A3C" w:rsidRPr="003F750A" w:rsidRDefault="003C2A3C" w:rsidP="00B920BC">
      <w:pPr>
        <w:rPr>
          <w:b/>
        </w:rPr>
      </w:pPr>
      <w:r w:rsidRPr="003F750A">
        <w:rPr>
          <w:b/>
        </w:rPr>
        <w:t>Väljavõte</w:t>
      </w:r>
      <w:r w:rsidR="00726D0F" w:rsidRPr="003F750A">
        <w:rPr>
          <w:b/>
        </w:rPr>
        <w:t xml:space="preserve"> Ridala valla</w:t>
      </w:r>
      <w:r w:rsidRPr="003F750A">
        <w:rPr>
          <w:b/>
        </w:rPr>
        <w:t xml:space="preserve"> üldplaneeri</w:t>
      </w:r>
      <w:r w:rsidR="00105B78">
        <w:rPr>
          <w:b/>
        </w:rPr>
        <w:t>ngust, mis oli käesoleva detailplaneeringu</w:t>
      </w:r>
      <w:r w:rsidRPr="003F750A">
        <w:rPr>
          <w:b/>
        </w:rPr>
        <w:t xml:space="preserve"> koostamisel aluseks:</w:t>
      </w:r>
    </w:p>
    <w:p w14:paraId="237070A3" w14:textId="6438BB7C" w:rsidR="00026FF4" w:rsidRPr="003F750A" w:rsidRDefault="00026FF4" w:rsidP="00B920BC">
      <w:pPr>
        <w:rPr>
          <w:b/>
          <w:i/>
        </w:rPr>
      </w:pPr>
      <w:r w:rsidRPr="003F750A">
        <w:rPr>
          <w:rFonts w:ascii="Times New Roman" w:eastAsia="SimSun" w:hAnsi="Times New Roman" w:cs="Times New Roman"/>
          <w:b/>
          <w:bCs/>
          <w:i/>
          <w:color w:val="auto"/>
          <w:sz w:val="26"/>
          <w:szCs w:val="26"/>
        </w:rPr>
        <w:t>Ehituslikud piirangud kompaktselt asustatud alal</w:t>
      </w:r>
    </w:p>
    <w:p w14:paraId="568E0698" w14:textId="77777777" w:rsidR="00026FF4" w:rsidRPr="003F750A" w:rsidRDefault="00026FF4" w:rsidP="00026FF4">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Kompaktselt asustatud aladel on elamumaa sihtotstarbega hoonestusala täisehituse</w:t>
      </w:r>
    </w:p>
    <w:p w14:paraId="219FD98D" w14:textId="430F00FA" w:rsidR="00026FF4" w:rsidRPr="003F750A" w:rsidRDefault="00026FF4" w:rsidP="00026FF4">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protsent seotud krundisuurusega</w:t>
      </w:r>
      <w:r w:rsidR="003F750A" w:rsidRPr="003F750A">
        <w:rPr>
          <w:rFonts w:ascii="Times New Roman" w:eastAsia="SimSun" w:hAnsi="Times New Roman" w:cs="Times New Roman"/>
          <w:i/>
          <w:color w:val="auto"/>
          <w:sz w:val="24"/>
          <w:szCs w:val="24"/>
        </w:rPr>
        <w:t>.</w:t>
      </w:r>
    </w:p>
    <w:p w14:paraId="42DE6D5E" w14:textId="77777777" w:rsidR="003F750A" w:rsidRPr="003F750A" w:rsidRDefault="00026FF4" w:rsidP="00026FF4">
      <w:pPr>
        <w:pStyle w:val="ListParagraph"/>
        <w:numPr>
          <w:ilvl w:val="0"/>
          <w:numId w:val="13"/>
        </w:num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suurusega kuni 1 500 m</w:t>
      </w:r>
      <w:r w:rsidRPr="003F750A">
        <w:rPr>
          <w:rFonts w:ascii="Times New Roman" w:eastAsia="SimSun" w:hAnsi="Times New Roman" w:cs="Times New Roman"/>
          <w:i/>
          <w:color w:val="auto"/>
        </w:rPr>
        <w:t>2</w:t>
      </w:r>
      <w:r w:rsidRPr="003F750A">
        <w:rPr>
          <w:rFonts w:ascii="Times New Roman" w:eastAsia="SimSun" w:hAnsi="Times New Roman" w:cs="Times New Roman"/>
          <w:i/>
          <w:color w:val="auto"/>
          <w:sz w:val="24"/>
          <w:szCs w:val="24"/>
        </w:rPr>
        <w:t>(1 500 m</w:t>
      </w:r>
      <w:r w:rsidRPr="003F750A">
        <w:rPr>
          <w:rFonts w:ascii="Times New Roman" w:eastAsia="SimSun" w:hAnsi="Times New Roman" w:cs="Times New Roman"/>
          <w:i/>
          <w:color w:val="auto"/>
        </w:rPr>
        <w:t>2</w:t>
      </w:r>
      <w:r w:rsidRPr="003F750A">
        <w:rPr>
          <w:rFonts w:ascii="Times New Roman" w:eastAsia="SimSun" w:hAnsi="Times New Roman" w:cs="Times New Roman"/>
          <w:i/>
          <w:color w:val="auto"/>
          <w:sz w:val="24"/>
          <w:szCs w:val="24"/>
        </w:rPr>
        <w:t xml:space="preserve"> väljaarvatud) – täisehitus kuni 20% (lubatud on ehitada kuni 2 hoonet, s.h üks elamu);</w:t>
      </w:r>
    </w:p>
    <w:p w14:paraId="7DD7207A" w14:textId="77777777" w:rsidR="003F750A" w:rsidRPr="003F750A" w:rsidRDefault="00026FF4" w:rsidP="00026FF4">
      <w:pPr>
        <w:pStyle w:val="ListParagraph"/>
        <w:numPr>
          <w:ilvl w:val="0"/>
          <w:numId w:val="13"/>
        </w:num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 xml:space="preserve"> suurusega 1 500 kuni 2 500 m</w:t>
      </w:r>
      <w:r w:rsidRPr="003F750A">
        <w:rPr>
          <w:rFonts w:ascii="Times New Roman" w:eastAsia="SimSun" w:hAnsi="Times New Roman" w:cs="Times New Roman"/>
          <w:i/>
          <w:color w:val="auto"/>
        </w:rPr>
        <w:t>2</w:t>
      </w:r>
      <w:r w:rsidRPr="003F750A">
        <w:rPr>
          <w:rFonts w:ascii="Times New Roman" w:eastAsia="SimSun" w:hAnsi="Times New Roman" w:cs="Times New Roman"/>
          <w:i/>
          <w:color w:val="auto"/>
          <w:sz w:val="24"/>
          <w:szCs w:val="24"/>
        </w:rPr>
        <w:t xml:space="preserve"> (2 500 m</w:t>
      </w:r>
      <w:r w:rsidRPr="003F750A">
        <w:rPr>
          <w:rFonts w:ascii="Times New Roman" w:eastAsia="SimSun" w:hAnsi="Times New Roman" w:cs="Times New Roman"/>
          <w:i/>
          <w:color w:val="auto"/>
        </w:rPr>
        <w:t>2</w:t>
      </w:r>
      <w:r w:rsidRPr="003F750A">
        <w:rPr>
          <w:rFonts w:ascii="Times New Roman" w:eastAsia="SimSun" w:hAnsi="Times New Roman" w:cs="Times New Roman"/>
          <w:i/>
          <w:color w:val="auto"/>
          <w:sz w:val="24"/>
          <w:szCs w:val="24"/>
        </w:rPr>
        <w:t xml:space="preserve"> väljaarvatud) – täisehitus kuni 15% (lubatud on ehitada kuni 3 hoonet, s.h üks elamu); </w:t>
      </w:r>
    </w:p>
    <w:p w14:paraId="57EA0827" w14:textId="4105D1E5" w:rsidR="00026FF4" w:rsidRPr="003F750A" w:rsidRDefault="00026FF4" w:rsidP="00026FF4">
      <w:pPr>
        <w:pStyle w:val="ListParagraph"/>
        <w:numPr>
          <w:ilvl w:val="0"/>
          <w:numId w:val="13"/>
        </w:num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suurusega 2 500 m</w:t>
      </w:r>
      <w:r w:rsidRPr="003F750A">
        <w:rPr>
          <w:rFonts w:ascii="Times New Roman" w:eastAsia="SimSun" w:hAnsi="Times New Roman" w:cs="Times New Roman"/>
          <w:i/>
          <w:color w:val="auto"/>
        </w:rPr>
        <w:t>2</w:t>
      </w:r>
      <w:r w:rsidRPr="003F750A">
        <w:rPr>
          <w:rFonts w:ascii="Times New Roman" w:eastAsia="SimSun" w:hAnsi="Times New Roman" w:cs="Times New Roman"/>
          <w:i/>
          <w:color w:val="auto"/>
          <w:sz w:val="24"/>
          <w:szCs w:val="24"/>
        </w:rPr>
        <w:t xml:space="preserve"> ja üle selle – vastavalt detailplaneeringule (s.h määratakse lubatud hoonete arv).</w:t>
      </w:r>
    </w:p>
    <w:p w14:paraId="3D28E790" w14:textId="4847A133" w:rsidR="00391B15" w:rsidRPr="003F750A" w:rsidRDefault="00026FF4" w:rsidP="00026FF4">
      <w:pPr>
        <w:pStyle w:val="ListParagraph"/>
        <w:numPr>
          <w:ilvl w:val="0"/>
          <w:numId w:val="13"/>
        </w:numPr>
        <w:rPr>
          <w:i/>
          <w:sz w:val="24"/>
          <w:szCs w:val="24"/>
        </w:rPr>
      </w:pPr>
      <w:r w:rsidRPr="003F750A">
        <w:rPr>
          <w:rFonts w:ascii="Times New Roman" w:eastAsia="SimSun" w:hAnsi="Times New Roman" w:cs="Times New Roman"/>
          <w:i/>
          <w:color w:val="auto"/>
          <w:sz w:val="24"/>
          <w:szCs w:val="24"/>
        </w:rPr>
        <w:t>äri-, sotsiaal- ja tootmismaa kruntide täisehitus määratakse vastavalt detailplaneeringule.</w:t>
      </w:r>
    </w:p>
    <w:p w14:paraId="31A542E0" w14:textId="77777777" w:rsidR="003F750A" w:rsidRPr="003F750A" w:rsidRDefault="003F750A" w:rsidP="003F750A">
      <w:pPr>
        <w:rPr>
          <w:i/>
          <w:sz w:val="24"/>
          <w:szCs w:val="24"/>
        </w:rPr>
      </w:pPr>
    </w:p>
    <w:p w14:paraId="0E093199"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Olemasolevate hoonete laiendamisel või rekonstrueerimisel ja uute hoonete ehitamisel</w:t>
      </w:r>
    </w:p>
    <w:p w14:paraId="11C07554"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peab hoone harmoneeruma asumi väljakujunenud hoonestusega. Järgida tuleb</w:t>
      </w:r>
    </w:p>
    <w:p w14:paraId="1F61DA94"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paikkonnas juba välja kujunenud traditsioonilisi ehitustingimusi: hoonete asetsemine</w:t>
      </w:r>
    </w:p>
    <w:p w14:paraId="080B290D"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tänava suhtes, ehitusmahtusid, katusekaldeid ja -tüüpe, korruselisust, ehitusmaterjale</w:t>
      </w:r>
    </w:p>
    <w:p w14:paraId="2F327D90"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jne. Olemasolevate hoonete akende vahetamisel arvestada hoonele iseloomulikku</w:t>
      </w:r>
    </w:p>
    <w:p w14:paraId="7366FC32" w14:textId="3F07CCBD" w:rsidR="003F750A" w:rsidRPr="003F750A" w:rsidRDefault="003F750A" w:rsidP="003F750A">
      <w:pPr>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akende jaotust.</w:t>
      </w:r>
    </w:p>
    <w:p w14:paraId="4D9A741D"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Piirkondlikud elamualade arendused tuleb lahendada arhitektuurselt ja maastikuliselt</w:t>
      </w:r>
    </w:p>
    <w:p w14:paraId="05B1C6B2" w14:textId="39656596" w:rsidR="003F750A" w:rsidRPr="003F750A" w:rsidRDefault="003F750A" w:rsidP="003F750A">
      <w:pPr>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tervikuna.</w:t>
      </w:r>
    </w:p>
    <w:p w14:paraId="129D21A6"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Uute hoonete rajamisel tuleb arvesse võtta juba olemasolevate hoonete mahte ning</w:t>
      </w:r>
    </w:p>
    <w:p w14:paraId="3120A95C"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tänaval peab tekkima hoonete paigutuse ühtlane rütm. Uued hooned ja juurdeehitised</w:t>
      </w:r>
    </w:p>
    <w:p w14:paraId="4D0DEFE9"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peavad asetsema oma põhimahuga ehitusjoonel. Eelistada väike-hooneid ja madalat</w:t>
      </w:r>
    </w:p>
    <w:p w14:paraId="2AB98E0B"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hoonestust. Väikeelamute maksimaalne korruselisus on kuni 2 korrust.</w:t>
      </w:r>
    </w:p>
    <w:p w14:paraId="2B8B1204"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Krundi, mille katastriüksuse sihtotstarbeks on elamumaa, minimaalne lubatud pindala,</w:t>
      </w:r>
    </w:p>
    <w:p w14:paraId="113EEB03"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millele antakse ehitusõigus, on olemasolevatel selgelt piiritletavatel kompaktse</w:t>
      </w:r>
    </w:p>
    <w:p w14:paraId="35CA9779"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asustusega territooriumi osadel 900 m</w:t>
      </w:r>
      <w:r w:rsidRPr="003F750A">
        <w:rPr>
          <w:rFonts w:ascii="Times New Roman" w:eastAsia="SimSun" w:hAnsi="Times New Roman" w:cs="Times New Roman"/>
          <w:i/>
          <w:color w:val="auto"/>
          <w:sz w:val="16"/>
          <w:szCs w:val="16"/>
        </w:rPr>
        <w:t>2</w:t>
      </w:r>
      <w:r w:rsidRPr="003F750A">
        <w:rPr>
          <w:rFonts w:ascii="Times New Roman" w:eastAsia="SimSun" w:hAnsi="Times New Roman" w:cs="Times New Roman"/>
          <w:i/>
          <w:color w:val="auto"/>
          <w:sz w:val="24"/>
          <w:szCs w:val="24"/>
        </w:rPr>
        <w:t>.</w:t>
      </w:r>
    </w:p>
    <w:p w14:paraId="3821DE71"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Välisvoodrita palkmaju on lubatud ehitada vaid hajaasutatud piirkonda. Hoonete</w:t>
      </w:r>
    </w:p>
    <w:p w14:paraId="065F5498"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lastRenderedPageBreak/>
        <w:t>värvilahendused (värvipass) ja fassaadide muudatused tuleb kooskõlastada Ridala</w:t>
      </w:r>
    </w:p>
    <w:p w14:paraId="123CFFE5" w14:textId="77777777" w:rsidR="003F750A" w:rsidRPr="003F750A" w:rsidRDefault="003F750A" w:rsidP="003F750A">
      <w:pPr>
        <w:suppressAutoHyphens w:val="0"/>
        <w:overflowPunct/>
        <w:autoSpaceDE w:val="0"/>
        <w:autoSpaceDN w:val="0"/>
        <w:adjustRightInd w:val="0"/>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Vallavalitsusega. Uued ja rekonstrueeritavad tänavavalgustuse, elektri- ja sideliinid</w:t>
      </w:r>
    </w:p>
    <w:p w14:paraId="01F6F84C" w14:textId="4931C244" w:rsidR="003F750A" w:rsidRDefault="003F750A" w:rsidP="003F750A">
      <w:pPr>
        <w:rPr>
          <w:rFonts w:ascii="Times New Roman" w:eastAsia="SimSun" w:hAnsi="Times New Roman" w:cs="Times New Roman"/>
          <w:i/>
          <w:color w:val="auto"/>
          <w:sz w:val="24"/>
          <w:szCs w:val="24"/>
        </w:rPr>
      </w:pPr>
      <w:r w:rsidRPr="003F750A">
        <w:rPr>
          <w:rFonts w:ascii="Times New Roman" w:eastAsia="SimSun" w:hAnsi="Times New Roman" w:cs="Times New Roman"/>
          <w:i/>
          <w:color w:val="auto"/>
          <w:sz w:val="24"/>
          <w:szCs w:val="24"/>
        </w:rPr>
        <w:t>tuleb kompaktse asustusega ala piirides rajada maakaablina.</w:t>
      </w:r>
    </w:p>
    <w:p w14:paraId="0445F569" w14:textId="77777777" w:rsidR="00CD72A0" w:rsidRDefault="00CD72A0" w:rsidP="003F750A">
      <w:pPr>
        <w:rPr>
          <w:rFonts w:ascii="Times New Roman" w:eastAsia="SimSun" w:hAnsi="Times New Roman" w:cs="Times New Roman"/>
          <w:i/>
          <w:color w:val="auto"/>
          <w:sz w:val="24"/>
          <w:szCs w:val="24"/>
        </w:rPr>
      </w:pPr>
    </w:p>
    <w:p w14:paraId="0AE46A2E" w14:textId="0A0CEEB4" w:rsidR="00CD72A0" w:rsidRDefault="00124416" w:rsidP="00124416">
      <w:pPr>
        <w:pStyle w:val="Heading2"/>
        <w:numPr>
          <w:ilvl w:val="1"/>
          <w:numId w:val="8"/>
        </w:numPr>
        <w:rPr>
          <w:sz w:val="24"/>
          <w:szCs w:val="24"/>
          <w:lang w:eastAsia="en-US"/>
        </w:rPr>
      </w:pPr>
      <w:r w:rsidRPr="00124416">
        <w:rPr>
          <w:sz w:val="24"/>
          <w:szCs w:val="24"/>
          <w:lang w:eastAsia="en-US"/>
        </w:rPr>
        <w:t>Planeeringu idee</w:t>
      </w:r>
    </w:p>
    <w:p w14:paraId="382F98F7" w14:textId="33CA6D49" w:rsidR="00124416" w:rsidRDefault="004A57C0" w:rsidP="00124416">
      <w:pPr>
        <w:rPr>
          <w:rFonts w:eastAsia="SimSun"/>
          <w:lang w:eastAsia="en-US"/>
        </w:rPr>
      </w:pPr>
      <w:r w:rsidRPr="004A57C0">
        <w:rPr>
          <w:rFonts w:eastAsia="SimSun"/>
          <w:lang w:eastAsia="en-US"/>
        </w:rPr>
        <w:t>Täiendava elamuala planeerimine loob Haapsalu linna uusi elukohti, mis elavdab piirkonna arengut ja     linnale     laekuv     tulumaksu     osa     suureneb.     Planeeringu     algatamiseks     ja     piikonna kasutuselevõtmiseks on avalik huvi.</w:t>
      </w:r>
    </w:p>
    <w:p w14:paraId="77CF5259" w14:textId="29389701" w:rsidR="004A57C0" w:rsidRPr="00124416" w:rsidRDefault="004A57C0" w:rsidP="00124416">
      <w:pPr>
        <w:rPr>
          <w:rFonts w:eastAsia="SimSun"/>
          <w:lang w:eastAsia="en-US"/>
        </w:rPr>
      </w:pPr>
      <w:r>
        <w:rPr>
          <w:rFonts w:eastAsia="SimSun"/>
          <w:lang w:eastAsia="en-US"/>
        </w:rPr>
        <w:t>Planeeritakse elamukrundid, üldakutatava maa krunt ning neid teenindavad liikluskrundid.</w:t>
      </w:r>
    </w:p>
    <w:p w14:paraId="45CD03B0" w14:textId="77777777" w:rsidR="00990525" w:rsidRDefault="00990525" w:rsidP="006F7D9E">
      <w:pPr>
        <w:pStyle w:val="Heading2"/>
        <w:numPr>
          <w:ilvl w:val="1"/>
          <w:numId w:val="8"/>
        </w:numPr>
        <w:rPr>
          <w:sz w:val="24"/>
          <w:szCs w:val="24"/>
          <w:lang w:eastAsia="en-US"/>
        </w:rPr>
      </w:pPr>
      <w:r w:rsidRPr="00FF6193">
        <w:rPr>
          <w:sz w:val="24"/>
          <w:szCs w:val="24"/>
          <w:lang w:eastAsia="en-US"/>
        </w:rPr>
        <w:t>Vasta</w:t>
      </w:r>
      <w:r w:rsidRPr="007D6E72">
        <w:rPr>
          <w:sz w:val="24"/>
          <w:szCs w:val="24"/>
          <w:lang w:eastAsia="en-US"/>
        </w:rPr>
        <w:t>vus üldplaneeringule</w:t>
      </w:r>
    </w:p>
    <w:p w14:paraId="7501169A" w14:textId="1AA9D21A" w:rsidR="00990525" w:rsidRDefault="00990525" w:rsidP="00990525">
      <w:pPr>
        <w:rPr>
          <w:lang w:eastAsia="en-US"/>
        </w:rPr>
      </w:pPr>
      <w:r>
        <w:rPr>
          <w:lang w:eastAsia="en-US"/>
        </w:rPr>
        <w:t>Kavandatud sihtotstarve vastab üldplaneeringus kavandatud väikeelamualale. Kruntide minimaalseks suuruseks on arvestatud 3500m</w:t>
      </w:r>
      <w:r w:rsidRPr="00990525">
        <w:rPr>
          <w:vertAlign w:val="superscript"/>
          <w:lang w:eastAsia="en-US"/>
        </w:rPr>
        <w:t>2</w:t>
      </w:r>
      <w:r>
        <w:rPr>
          <w:lang w:eastAsia="en-US"/>
        </w:rPr>
        <w:t>. Arvestatud on kõrghaljastuse maksimaalse säilitamise kohustust.</w:t>
      </w:r>
    </w:p>
    <w:p w14:paraId="2B408BCD" w14:textId="711112D0" w:rsidR="00F55F86" w:rsidRPr="00990525" w:rsidRDefault="00F55F86" w:rsidP="00990525">
      <w:pPr>
        <w:rPr>
          <w:lang w:eastAsia="en-US"/>
        </w:rPr>
      </w:pPr>
      <w:r w:rsidRPr="00F55F86">
        <w:rPr>
          <w:lang w:eastAsia="en-US"/>
        </w:rPr>
        <w:t>Koostatav detailplaneering ei muuda Ridala valla üldplaneeringut.</w:t>
      </w:r>
    </w:p>
    <w:p w14:paraId="4C385F2F" w14:textId="32AD8E4E" w:rsidR="00430ED2" w:rsidRDefault="00C201C2">
      <w:pPr>
        <w:pStyle w:val="Heading2"/>
        <w:numPr>
          <w:ilvl w:val="1"/>
          <w:numId w:val="8"/>
        </w:numPr>
        <w:rPr>
          <w:sz w:val="24"/>
          <w:szCs w:val="24"/>
          <w:lang w:eastAsia="en-US"/>
        </w:rPr>
      </w:pPr>
      <w:bookmarkStart w:id="16" w:name="_Toc60242928"/>
      <w:r>
        <w:rPr>
          <w:sz w:val="24"/>
          <w:szCs w:val="24"/>
          <w:lang w:eastAsia="en-US"/>
        </w:rPr>
        <w:t>Krundijaotusplaan</w:t>
      </w:r>
      <w:bookmarkEnd w:id="16"/>
    </w:p>
    <w:p w14:paraId="4ED5F8CA" w14:textId="77777777" w:rsidR="00647873" w:rsidRDefault="0052313F" w:rsidP="0052313F">
      <w:pPr>
        <w:jc w:val="both"/>
      </w:pPr>
      <w:r>
        <w:t>Vastavalt tellija soovile on planeeritavale maa-alale kavandatud</w:t>
      </w:r>
      <w:r w:rsidR="00647873">
        <w:t>:</w:t>
      </w:r>
    </w:p>
    <w:p w14:paraId="01643582" w14:textId="77777777" w:rsidR="00647873" w:rsidRDefault="00647873" w:rsidP="0052313F">
      <w:pPr>
        <w:jc w:val="both"/>
      </w:pPr>
      <w:r>
        <w:t xml:space="preserve"> </w:t>
      </w:r>
      <w:r w:rsidR="0052313F">
        <w:t xml:space="preserve"> </w:t>
      </w:r>
      <w:r w:rsidR="0052313F" w:rsidRPr="001F3B5B">
        <w:t>2</w:t>
      </w:r>
      <w:r w:rsidR="001F3B5B">
        <w:t>3</w:t>
      </w:r>
      <w:r w:rsidR="0052313F">
        <w:t xml:space="preserve"> elamukrun</w:t>
      </w:r>
      <w:r w:rsidR="00E87F5E">
        <w:t>ti üksikelamute ehitamiseks</w:t>
      </w:r>
    </w:p>
    <w:p w14:paraId="784FE340" w14:textId="29BFC214" w:rsidR="00647873" w:rsidRDefault="00AF1021" w:rsidP="00AF1021">
      <w:pPr>
        <w:ind w:left="110"/>
        <w:jc w:val="both"/>
      </w:pPr>
      <w:r>
        <w:t>*_</w:t>
      </w:r>
      <w:r w:rsidR="00E87F5E">
        <w:t>1 tootmismaa krunt pumpla ja puurkaevu rajamiseks</w:t>
      </w:r>
    </w:p>
    <w:p w14:paraId="652ABBBE" w14:textId="43F5039B" w:rsidR="00E87F5E" w:rsidRDefault="00B61AB6" w:rsidP="00AF1021">
      <w:pPr>
        <w:ind w:left="110"/>
        <w:jc w:val="both"/>
      </w:pPr>
      <w:r>
        <w:t>*_4</w:t>
      </w:r>
      <w:r w:rsidR="00AF1021">
        <w:t xml:space="preserve"> </w:t>
      </w:r>
      <w:r w:rsidR="00E87F5E">
        <w:t>transpordimaa krunti planeeritavate kinnistute teenindamiseks</w:t>
      </w:r>
    </w:p>
    <w:p w14:paraId="3607CB3F" w14:textId="3507286C" w:rsidR="00647873" w:rsidRDefault="00AF1021" w:rsidP="003F375C">
      <w:pPr>
        <w:ind w:left="110"/>
      </w:pPr>
      <w:r>
        <w:t>*_</w:t>
      </w:r>
      <w:r w:rsidR="000A045F">
        <w:t xml:space="preserve">1 üldkasutatav maa kinnistu </w:t>
      </w:r>
      <w:r w:rsidR="003E73A0">
        <w:t>avalikeks vajadusteks, näiteks tuletõrje veevõtukoht, av</w:t>
      </w:r>
      <w:r w:rsidR="003F375C">
        <w:t>alik parkla, mäguväljak.</w:t>
      </w:r>
    </w:p>
    <w:p w14:paraId="4C385F33" w14:textId="77777777" w:rsidR="00430ED2" w:rsidRDefault="00C201C2">
      <w:pPr>
        <w:pStyle w:val="Heading2"/>
        <w:numPr>
          <w:ilvl w:val="1"/>
          <w:numId w:val="8"/>
        </w:numPr>
        <w:rPr>
          <w:sz w:val="24"/>
          <w:szCs w:val="24"/>
        </w:rPr>
      </w:pPr>
      <w:bookmarkStart w:id="17" w:name="_Toc60242929"/>
      <w:r>
        <w:rPr>
          <w:sz w:val="24"/>
          <w:szCs w:val="24"/>
          <w:lang w:eastAsia="en-US"/>
        </w:rPr>
        <w:t>Planeeritud kruntide ehitusõigus ja arhitektuurinõuded</w:t>
      </w:r>
      <w:bookmarkEnd w:id="17"/>
    </w:p>
    <w:p w14:paraId="4C385F34" w14:textId="362EFAF2" w:rsidR="00430ED2" w:rsidRDefault="00105B78" w:rsidP="00C96570">
      <w:r>
        <w:t>Põhijoonisele</w:t>
      </w:r>
      <w:r w:rsidR="00C201C2">
        <w:t xml:space="preserve"> on kantud planeeritud krundile antud positsiooninumber, ligikaudne pindala, lubatud hoonestusala piir ja soovituslik põhihoone paiknemine. Kohustuslikku ehitusjoont ei määrata.  Hoonestusviis lahtine. Hoone paigutamisel krundile tuleb lähtuda põhimõttest, et üks hoone külg peab olema paralleelne pl</w:t>
      </w:r>
      <w:r w:rsidR="004122E8">
        <w:t xml:space="preserve">aneeritava krundi </w:t>
      </w:r>
      <w:r w:rsidR="004D389D">
        <w:t>teepoolse</w:t>
      </w:r>
      <w:r w:rsidR="004122E8">
        <w:t xml:space="preserve"> piiriga.</w:t>
      </w:r>
    </w:p>
    <w:p w14:paraId="2B9CD99E" w14:textId="588860E6" w:rsidR="00A23A54" w:rsidRDefault="00A23A54" w:rsidP="00C96570">
      <w:r>
        <w:t>Hoonestusalad on jäetud avarad, et peale haljastuse hindamist krundipõhiselt, oleks võimalik hoonete paigutust valida lähtuvalt haljastuse maksimaalse säilitamise eesmärgist.</w:t>
      </w:r>
    </w:p>
    <w:p w14:paraId="4C385F35" w14:textId="77777777" w:rsidR="00430ED2" w:rsidRDefault="00430ED2" w:rsidP="00C96570"/>
    <w:p w14:paraId="24BFCD1D" w14:textId="025C1B4B" w:rsidR="00F10731" w:rsidRDefault="00C201C2" w:rsidP="00C96570">
      <w:r>
        <w:t>Jälgitud on üldplaneeringu nõu</w:t>
      </w:r>
      <w:r w:rsidR="00F10731">
        <w:t>deid</w:t>
      </w:r>
    </w:p>
    <w:p w14:paraId="466D2B70" w14:textId="56551378" w:rsidR="00C41518" w:rsidRDefault="00F10731" w:rsidP="0052313F">
      <w:pPr>
        <w:pStyle w:val="ListParagraph"/>
        <w:numPr>
          <w:ilvl w:val="0"/>
          <w:numId w:val="14"/>
        </w:numPr>
      </w:pPr>
      <w:r w:rsidRPr="00C96570">
        <w:t xml:space="preserve">uute üksikelamukruntide </w:t>
      </w:r>
      <w:r w:rsidR="00C41518" w:rsidRPr="00C41518">
        <w:t>minimaalne suurus 3500m2</w:t>
      </w:r>
      <w:r w:rsidR="00C41518">
        <w:t>.</w:t>
      </w:r>
    </w:p>
    <w:p w14:paraId="4C385F38" w14:textId="3326EA16" w:rsidR="00430ED2" w:rsidRDefault="0052313F" w:rsidP="0052313F">
      <w:pPr>
        <w:pStyle w:val="ListParagraph"/>
        <w:numPr>
          <w:ilvl w:val="0"/>
          <w:numId w:val="14"/>
        </w:numPr>
      </w:pPr>
      <w:r>
        <w:t>Suurusega 2 500 m2 ja üle selle täisehituse%</w:t>
      </w:r>
      <w:r w:rsidRPr="0052313F">
        <w:t xml:space="preserve"> vastavalt detailplaneeringule (s.h määratakse lubatud hoonete arv).</w:t>
      </w:r>
    </w:p>
    <w:p w14:paraId="4C385F39" w14:textId="77777777" w:rsidR="00430ED2" w:rsidRDefault="00430ED2" w:rsidP="00C96570"/>
    <w:p w14:paraId="4C385F3A" w14:textId="5F41B7D1" w:rsidR="00430ED2" w:rsidRDefault="00C201C2" w:rsidP="00C96570">
      <w:r>
        <w:t>Ehitusõigus (krundi kasutamise sihtotstarve või sihtotstarbed, hoonete suurim lubatud arv krundil, hoonete suurim lubatud ehitusalune pindala, hoonete suurim lubatu</w:t>
      </w:r>
      <w:r w:rsidR="00105B78">
        <w:t>d kõrgus) vt põhijoonise</w:t>
      </w:r>
      <w:r>
        <w:t>.</w:t>
      </w:r>
    </w:p>
    <w:p w14:paraId="668CF621" w14:textId="5F548D9D" w:rsidR="00124416" w:rsidRDefault="00124416" w:rsidP="00C96570"/>
    <w:p w14:paraId="48CB5044" w14:textId="4B2D7146" w:rsidR="00124416" w:rsidRDefault="00124416" w:rsidP="00C96570">
      <w:r>
        <w:t>Arhitektuurinõuded ehitistele:</w:t>
      </w:r>
    </w:p>
    <w:p w14:paraId="18D55513" w14:textId="46D9E39C" w:rsidR="00124416" w:rsidRDefault="00124416" w:rsidP="00B54B84">
      <w:pPr>
        <w:pStyle w:val="ListParagraph"/>
        <w:numPr>
          <w:ilvl w:val="0"/>
          <w:numId w:val="18"/>
        </w:numPr>
      </w:pPr>
      <w:r w:rsidRPr="00124416">
        <w:t>suurim korruselisus:elamu kuni kaks korrust;abihoone üks korrus;</w:t>
      </w:r>
    </w:p>
    <w:p w14:paraId="3987597E" w14:textId="5A7C79D2" w:rsidR="00DC5FC7" w:rsidRDefault="00B54B84" w:rsidP="00B54B84">
      <w:pPr>
        <w:pStyle w:val="ListParagraph"/>
        <w:numPr>
          <w:ilvl w:val="0"/>
          <w:numId w:val="18"/>
        </w:numPr>
      </w:pPr>
      <w:r w:rsidRPr="00B54B84">
        <w:t>ehitiste katusetüüp:kaldkatus,viilkatus, lamekatus</w:t>
      </w:r>
      <w:r w:rsidR="00124416" w:rsidRPr="00124416">
        <w:t>;</w:t>
      </w:r>
    </w:p>
    <w:p w14:paraId="325EDCB7" w14:textId="2918B9AC" w:rsidR="00124416" w:rsidRPr="00B54B84" w:rsidRDefault="00124416" w:rsidP="00B54B84">
      <w:pPr>
        <w:pStyle w:val="ListParagraph"/>
        <w:numPr>
          <w:ilvl w:val="0"/>
          <w:numId w:val="18"/>
        </w:numPr>
        <w:rPr>
          <w:vertAlign w:val="superscript"/>
        </w:rPr>
      </w:pPr>
      <w:r>
        <w:t>ehitiste katusekalle: 0-45</w:t>
      </w:r>
      <w:r w:rsidRPr="00B54B84">
        <w:rPr>
          <w:vertAlign w:val="superscript"/>
        </w:rPr>
        <w:t>o</w:t>
      </w:r>
    </w:p>
    <w:p w14:paraId="3497BCF9" w14:textId="5E136EB6" w:rsidR="00124416" w:rsidRDefault="00124416" w:rsidP="00B54B84">
      <w:pPr>
        <w:pStyle w:val="ListParagraph"/>
        <w:numPr>
          <w:ilvl w:val="0"/>
          <w:numId w:val="18"/>
        </w:numPr>
      </w:pPr>
      <w:r w:rsidRPr="00124416">
        <w:t>välisviimistlusmaterjalid: laud,  kivi,  krohv,  lubatud  ka  palk; katus –katusekivi,  plekk, puit-või bituumensindel, rullmaterjaljms,lubatud ka rookatus</w:t>
      </w:r>
    </w:p>
    <w:p w14:paraId="745A44F4" w14:textId="1A64024C" w:rsidR="00B54B84" w:rsidRDefault="00B54B84" w:rsidP="00B54B84">
      <w:pPr>
        <w:pStyle w:val="ListParagraph"/>
        <w:numPr>
          <w:ilvl w:val="0"/>
          <w:numId w:val="18"/>
        </w:numPr>
      </w:pPr>
      <w:r w:rsidRPr="00B54B84">
        <w:t>Uutele elamukruntidele planeeritavad elamud peavad moodustama ühtse arhitektuurse terviku.  Lubatud on kasutada tüüpprojekte, kuid hooneid tuleb siiski varieerida näiteks välisviimistluse materjalidega, eri suunas asetusega vms, et vältida tuima kordumist.</w:t>
      </w:r>
    </w:p>
    <w:p w14:paraId="09B8DDE7" w14:textId="63C9A280" w:rsidR="00B54B84" w:rsidRDefault="00B54B84" w:rsidP="00B54B84">
      <w:pPr>
        <w:pStyle w:val="ListParagraph"/>
        <w:numPr>
          <w:ilvl w:val="0"/>
          <w:numId w:val="18"/>
        </w:numPr>
      </w:pPr>
      <w:r w:rsidRPr="00B54B84">
        <w:t>Fassaadiviimistluses kasutada naturaalseid materjale, vältida imiteerivaid materjale.</w:t>
      </w:r>
    </w:p>
    <w:p w14:paraId="496BF692" w14:textId="34E06FCD" w:rsidR="00B54B84" w:rsidRDefault="00B54B84" w:rsidP="00B54B84">
      <w:pPr>
        <w:pStyle w:val="ListParagraph"/>
        <w:numPr>
          <w:ilvl w:val="0"/>
          <w:numId w:val="18"/>
        </w:numPr>
      </w:pPr>
      <w:r w:rsidRPr="00B54B84">
        <w:t>Alla 20m² väikeehitisi ei tohi ehitada väljapoole hoonestusala piiri.</w:t>
      </w:r>
    </w:p>
    <w:p w14:paraId="212DD176" w14:textId="724D1775" w:rsidR="00B54B84" w:rsidRPr="00124416" w:rsidRDefault="00B54B84" w:rsidP="00B54B84">
      <w:pPr>
        <w:pStyle w:val="ListParagraph"/>
        <w:numPr>
          <w:ilvl w:val="0"/>
          <w:numId w:val="18"/>
        </w:numPr>
      </w:pPr>
      <w:r w:rsidRPr="00B54B84">
        <w:t>Piirete kõrgus kuni 1,5m. Piirete rajamine ei ole kohutuslik.</w:t>
      </w:r>
    </w:p>
    <w:p w14:paraId="4C385F40" w14:textId="3C84BF97" w:rsidR="00430ED2" w:rsidRDefault="00C201C2">
      <w:pPr>
        <w:pStyle w:val="Heading2"/>
        <w:numPr>
          <w:ilvl w:val="1"/>
          <w:numId w:val="8"/>
        </w:numPr>
        <w:rPr>
          <w:sz w:val="24"/>
          <w:szCs w:val="24"/>
        </w:rPr>
      </w:pPr>
      <w:bookmarkStart w:id="18" w:name="_Toc60242930"/>
      <w:r>
        <w:rPr>
          <w:sz w:val="24"/>
          <w:szCs w:val="24"/>
          <w:lang w:eastAsia="en-US"/>
        </w:rPr>
        <w:lastRenderedPageBreak/>
        <w:t>Liikluskorralduse põhimõtted</w:t>
      </w:r>
      <w:bookmarkEnd w:id="18"/>
    </w:p>
    <w:p w14:paraId="62CC45B1" w14:textId="77777777" w:rsidR="009A1872" w:rsidRDefault="00DC5FC7" w:rsidP="009A1872">
      <w:pPr>
        <w:rPr>
          <w:lang w:eastAsia="en-US"/>
        </w:rPr>
      </w:pPr>
      <w:r>
        <w:rPr>
          <w:lang w:eastAsia="en-US"/>
        </w:rPr>
        <w:t xml:space="preserve">Elamumaa </w:t>
      </w:r>
      <w:r w:rsidR="00112091">
        <w:rPr>
          <w:lang w:eastAsia="en-US"/>
        </w:rPr>
        <w:t xml:space="preserve">kruntidele on juurdepääsud planeeritud </w:t>
      </w:r>
      <w:r w:rsidR="00A23A54">
        <w:rPr>
          <w:lang w:eastAsia="en-US"/>
        </w:rPr>
        <w:t>kahelt</w:t>
      </w:r>
      <w:r>
        <w:rPr>
          <w:lang w:eastAsia="en-US"/>
        </w:rPr>
        <w:t xml:space="preserve"> </w:t>
      </w:r>
      <w:r w:rsidR="00112091">
        <w:rPr>
          <w:lang w:eastAsia="en-US"/>
        </w:rPr>
        <w:t>t</w:t>
      </w:r>
      <w:r w:rsidR="004122E8">
        <w:rPr>
          <w:lang w:eastAsia="en-US"/>
        </w:rPr>
        <w:t>upikteelt</w:t>
      </w:r>
      <w:r w:rsidR="00550421">
        <w:rPr>
          <w:lang w:eastAsia="en-US"/>
        </w:rPr>
        <w:t>, et vähendada piirkonnas juhuslikult ringi sõitvate inimeste arvu.</w:t>
      </w:r>
      <w:r w:rsidR="004122E8">
        <w:rPr>
          <w:lang w:eastAsia="en-US"/>
        </w:rPr>
        <w:t xml:space="preserve"> </w:t>
      </w:r>
      <w:r w:rsidR="009A1872">
        <w:rPr>
          <w:lang w:eastAsia="en-US"/>
        </w:rPr>
        <w:t>Teemaa planeeritud laiusega 12m. Liikumiskiiruse vähendamiseks sirgetel teelõikudel kasutatakse liikluskünniseid.</w:t>
      </w:r>
    </w:p>
    <w:p w14:paraId="2BC3A9FF" w14:textId="45121C16" w:rsidR="00112091" w:rsidRDefault="00782AA6" w:rsidP="00A23A54">
      <w:pPr>
        <w:rPr>
          <w:lang w:eastAsia="en-US"/>
        </w:rPr>
      </w:pPr>
      <w:r>
        <w:rPr>
          <w:lang w:eastAsia="en-US"/>
        </w:rPr>
        <w:t xml:space="preserve">Tupikteede lõpud on omavahel </w:t>
      </w:r>
      <w:r w:rsidR="00B2674E">
        <w:rPr>
          <w:lang w:eastAsia="en-US"/>
        </w:rPr>
        <w:t xml:space="preserve">ja Kellukese teega </w:t>
      </w:r>
      <w:r>
        <w:rPr>
          <w:lang w:eastAsia="en-US"/>
        </w:rPr>
        <w:t>ühendatud kergliik</w:t>
      </w:r>
      <w:r w:rsidR="009A1872">
        <w:rPr>
          <w:lang w:eastAsia="en-US"/>
        </w:rPr>
        <w:t>l</w:t>
      </w:r>
      <w:r>
        <w:rPr>
          <w:lang w:eastAsia="en-US"/>
        </w:rPr>
        <w:t>usteega</w:t>
      </w:r>
      <w:r w:rsidR="008E091C">
        <w:rPr>
          <w:lang w:eastAsia="en-US"/>
        </w:rPr>
        <w:t xml:space="preserve">. </w:t>
      </w:r>
      <w:r w:rsidR="009A1872">
        <w:rPr>
          <w:lang w:eastAsia="en-US"/>
        </w:rPr>
        <w:t>Kergliiklustee t</w:t>
      </w:r>
      <w:r>
        <w:rPr>
          <w:lang w:eastAsia="en-US"/>
        </w:rPr>
        <w:t xml:space="preserve">eemaa planeeritud laiusega 5m. </w:t>
      </w:r>
    </w:p>
    <w:p w14:paraId="4C385F42" w14:textId="2E021CA0" w:rsidR="00430ED2" w:rsidRDefault="00C201C2">
      <w:pPr>
        <w:jc w:val="both"/>
        <w:rPr>
          <w:lang w:eastAsia="en-US"/>
        </w:rPr>
      </w:pPr>
      <w:r>
        <w:rPr>
          <w:lang w:eastAsia="en-US"/>
        </w:rPr>
        <w:t>Parkimine korraldatakse krundisiseselt. Parkimiskohtade arvutus vastavalt EVS 843:2016, mille järgi elanike ja külaliste parkimiskohtade summaarne normatiiv üksikelamu krundi kohta on 3.</w:t>
      </w:r>
      <w:r w:rsidR="00100AAC">
        <w:rPr>
          <w:lang w:eastAsia="en-US"/>
        </w:rPr>
        <w:t xml:space="preserve"> Parkimiskohtade paigutamisel </w:t>
      </w:r>
      <w:r w:rsidR="007F57C2">
        <w:rPr>
          <w:lang w:eastAsia="en-US"/>
        </w:rPr>
        <w:t xml:space="preserve">järgida väärtusliku kõrghaljastuse säilitamise vajadust. </w:t>
      </w:r>
      <w:r>
        <w:rPr>
          <w:lang w:eastAsia="en-US"/>
        </w:rPr>
        <w:t xml:space="preserve"> Parkimiskohad võivad olla nii õues kui hoones. Parkimine lahendatakse koos elamu projektiga.</w:t>
      </w:r>
    </w:p>
    <w:p w14:paraId="546DD40B" w14:textId="77777777" w:rsidR="00A23A54" w:rsidRDefault="00A23A54">
      <w:pPr>
        <w:jc w:val="both"/>
        <w:rPr>
          <w:lang w:eastAsia="en-US"/>
        </w:rPr>
      </w:pPr>
    </w:p>
    <w:p w14:paraId="4C385F43" w14:textId="77777777" w:rsidR="00430ED2" w:rsidRDefault="00C201C2">
      <w:pPr>
        <w:pStyle w:val="Heading2"/>
        <w:numPr>
          <w:ilvl w:val="1"/>
          <w:numId w:val="8"/>
        </w:numPr>
        <w:rPr>
          <w:sz w:val="24"/>
          <w:szCs w:val="24"/>
          <w:lang w:eastAsia="en-US"/>
        </w:rPr>
      </w:pPr>
      <w:bookmarkStart w:id="19" w:name="_Toc60242931"/>
      <w:r>
        <w:rPr>
          <w:sz w:val="24"/>
          <w:szCs w:val="24"/>
          <w:lang w:eastAsia="en-US"/>
        </w:rPr>
        <w:t>Tehnovõrkude ja –rajatiste paigutus</w:t>
      </w:r>
      <w:bookmarkEnd w:id="19"/>
    </w:p>
    <w:p w14:paraId="4E4B2C7E" w14:textId="29407005" w:rsidR="001E7B4A" w:rsidRPr="00F77438" w:rsidRDefault="001E7B4A" w:rsidP="00B014B5">
      <w:pPr>
        <w:rPr>
          <w:u w:val="single"/>
          <w:lang w:eastAsia="en-US"/>
        </w:rPr>
      </w:pPr>
      <w:r w:rsidRPr="00F77438">
        <w:rPr>
          <w:u w:val="single"/>
          <w:lang w:eastAsia="en-US"/>
        </w:rPr>
        <w:t>Veevarustus ja kanalisatsioon</w:t>
      </w:r>
    </w:p>
    <w:p w14:paraId="61E1BED3" w14:textId="3CA27729" w:rsidR="0091317E" w:rsidRPr="001E7B4A" w:rsidRDefault="00B014B5" w:rsidP="001E7B4A">
      <w:pPr>
        <w:rPr>
          <w:lang w:eastAsia="en-US"/>
        </w:rPr>
      </w:pPr>
      <w:r>
        <w:rPr>
          <w:lang w:eastAsia="en-US"/>
        </w:rPr>
        <w:t>V</w:t>
      </w:r>
      <w:r w:rsidR="001E7B4A">
        <w:rPr>
          <w:lang w:eastAsia="en-US"/>
        </w:rPr>
        <w:t xml:space="preserve">astavalt üldplaneeringule asub ala </w:t>
      </w:r>
      <w:r w:rsidR="0091317E" w:rsidRPr="001E7B4A">
        <w:rPr>
          <w:lang w:eastAsia="en-US"/>
        </w:rPr>
        <w:t xml:space="preserve">perspektiivses ÜVK arendamise piirkonnas. Veevarustuse ja kanalisatsiooni arendamine toimub ühisveevärgi ja –kanalisatsiooni arengukava (ÜVK) alusel. </w:t>
      </w:r>
    </w:p>
    <w:p w14:paraId="7A3EAE19" w14:textId="77777777" w:rsidR="00C41518" w:rsidRPr="00C41518" w:rsidRDefault="00C41518" w:rsidP="00C41518">
      <w:pPr>
        <w:suppressAutoHyphens w:val="0"/>
        <w:overflowPunct/>
        <w:autoSpaceDE w:val="0"/>
        <w:autoSpaceDN w:val="0"/>
        <w:adjustRightInd w:val="0"/>
        <w:rPr>
          <w:rFonts w:ascii="Times New Roman" w:eastAsia="SimSun" w:hAnsi="Times New Roman" w:cs="Times New Roman"/>
          <w:i/>
          <w:color w:val="auto"/>
          <w:sz w:val="24"/>
          <w:szCs w:val="24"/>
        </w:rPr>
      </w:pPr>
    </w:p>
    <w:p w14:paraId="120C6D4A" w14:textId="3B4EF4BD" w:rsidR="00B014B5" w:rsidRDefault="00B014B5" w:rsidP="0091317E">
      <w:pPr>
        <w:rPr>
          <w:lang w:eastAsia="en-US"/>
        </w:rPr>
      </w:pPr>
      <w:r>
        <w:rPr>
          <w:lang w:eastAsia="en-US"/>
        </w:rPr>
        <w:t>Käesoleva detailplaneeringuga nähakse ette veevarustus puurkaevu ja pumbamaja baasil.</w:t>
      </w:r>
    </w:p>
    <w:p w14:paraId="62F6EC0F" w14:textId="558C9DDF" w:rsidR="00395F93" w:rsidRDefault="00395F93" w:rsidP="0091317E">
      <w:pPr>
        <w:rPr>
          <w:lang w:eastAsia="en-US"/>
        </w:rPr>
      </w:pPr>
      <w:r>
        <w:rPr>
          <w:lang w:eastAsia="en-US"/>
        </w:rPr>
        <w:t>Reovee kanaliseerimiseks paigutatakse kruntidele klaasplastist kogumismahutid</w:t>
      </w:r>
      <w:r w:rsidR="00332560">
        <w:rPr>
          <w:lang w:eastAsia="en-US"/>
        </w:rPr>
        <w:t xml:space="preserve"> kuni piirkonna kanaliseerimiseni. Põhijoonisel on näidatud perspektiivne reoveekanalisatsiooni torustiku paiknemine.</w:t>
      </w:r>
      <w:r w:rsidR="00F77438">
        <w:rPr>
          <w:lang w:eastAsia="en-US"/>
        </w:rPr>
        <w:t xml:space="preserve">  Torustikele planeeritud </w:t>
      </w:r>
      <w:r w:rsidR="00F77438">
        <w:t>servituudi vajadusega ala</w:t>
      </w:r>
      <w:r w:rsidR="00F77438">
        <w:t>d.</w:t>
      </w:r>
    </w:p>
    <w:p w14:paraId="26BB5597" w14:textId="77777777" w:rsidR="00883333" w:rsidRDefault="00883333">
      <w:pPr>
        <w:rPr>
          <w:lang w:eastAsia="en-US"/>
        </w:rPr>
      </w:pPr>
    </w:p>
    <w:p w14:paraId="5A236E2F" w14:textId="47FFB995" w:rsidR="00883333" w:rsidRDefault="00883333">
      <w:pPr>
        <w:rPr>
          <w:lang w:eastAsia="en-US"/>
        </w:rPr>
      </w:pPr>
      <w:r w:rsidRPr="00F77438">
        <w:rPr>
          <w:u w:val="single"/>
          <w:lang w:eastAsia="en-US"/>
        </w:rPr>
        <w:t>Elektrivarustus</w:t>
      </w:r>
      <w:r w:rsidR="000960B4">
        <w:rPr>
          <w:lang w:eastAsia="en-US"/>
        </w:rPr>
        <w:t xml:space="preserve"> </w:t>
      </w:r>
      <w:r w:rsidR="00B43B2E">
        <w:rPr>
          <w:lang w:eastAsia="en-US"/>
        </w:rPr>
        <w:t xml:space="preserve">planeeritud </w:t>
      </w:r>
      <w:r w:rsidR="000960B4">
        <w:rPr>
          <w:lang w:eastAsia="en-US"/>
        </w:rPr>
        <w:t xml:space="preserve">vastavalt </w:t>
      </w:r>
      <w:r w:rsidR="0034767F">
        <w:rPr>
          <w:lang w:eastAsia="en-US"/>
        </w:rPr>
        <w:t>Imatra OÜ kirjale nr 13069   03.06.2022</w:t>
      </w:r>
      <w:r w:rsidR="00B43B2E">
        <w:rPr>
          <w:lang w:eastAsia="en-US"/>
        </w:rPr>
        <w:t xml:space="preserve">. </w:t>
      </w:r>
    </w:p>
    <w:p w14:paraId="39F45BA2" w14:textId="1ECEDD48" w:rsidR="00B268E0" w:rsidRDefault="00B268E0" w:rsidP="00B268E0">
      <w:r>
        <w:t xml:space="preserve">Ala elektrivarustuseks </w:t>
      </w:r>
      <w:r>
        <w:t xml:space="preserve">on planeeritud </w:t>
      </w:r>
      <w:r>
        <w:t>rajada uus 10kV haruliin, 10/0,4kV komplektjaotusalajaam</w:t>
      </w:r>
      <w:r w:rsidR="00B8271B">
        <w:t xml:space="preserve"> ja</w:t>
      </w:r>
      <w:r>
        <w:t xml:space="preserve"> uuest alajaamast 0,4kV liinid planeeringualale. </w:t>
      </w:r>
    </w:p>
    <w:p w14:paraId="6E6C3083" w14:textId="0E9168D4" w:rsidR="00B268E0" w:rsidRDefault="00B268E0" w:rsidP="00B268E0">
      <w:r>
        <w:t xml:space="preserve">Liinide trassidele ja alajaamale </w:t>
      </w:r>
      <w:r w:rsidR="00B8271B">
        <w:t>planeeritud</w:t>
      </w:r>
      <w:r>
        <w:t xml:space="preserve"> servituudi </w:t>
      </w:r>
      <w:r w:rsidR="00B8271B">
        <w:t xml:space="preserve">vajadusega </w:t>
      </w:r>
      <w:r>
        <w:t>ala</w:t>
      </w:r>
      <w:r w:rsidR="00F77438">
        <w:t>d</w:t>
      </w:r>
      <w:r>
        <w:t>.</w:t>
      </w:r>
    </w:p>
    <w:p w14:paraId="750B6A5F" w14:textId="77777777" w:rsidR="00883333" w:rsidRDefault="00883333">
      <w:pPr>
        <w:rPr>
          <w:lang w:eastAsia="en-US"/>
        </w:rPr>
      </w:pPr>
    </w:p>
    <w:p w14:paraId="697AB539" w14:textId="477BD5B2" w:rsidR="00883333" w:rsidRDefault="00883333">
      <w:pPr>
        <w:rPr>
          <w:lang w:eastAsia="en-US"/>
        </w:rPr>
      </w:pPr>
      <w:r w:rsidRPr="00F77438">
        <w:rPr>
          <w:u w:val="single"/>
          <w:lang w:eastAsia="en-US"/>
        </w:rPr>
        <w:t>Sidevar</w:t>
      </w:r>
      <w:r w:rsidR="000960B4" w:rsidRPr="00F77438">
        <w:rPr>
          <w:u w:val="single"/>
          <w:lang w:eastAsia="en-US"/>
        </w:rPr>
        <w:t>u</w:t>
      </w:r>
      <w:r w:rsidRPr="00F77438">
        <w:rPr>
          <w:u w:val="single"/>
          <w:lang w:eastAsia="en-US"/>
        </w:rPr>
        <w:t>stus</w:t>
      </w:r>
      <w:r>
        <w:rPr>
          <w:lang w:eastAsia="en-US"/>
        </w:rPr>
        <w:t xml:space="preserve"> </w:t>
      </w:r>
      <w:r w:rsidR="001E7B4A">
        <w:rPr>
          <w:lang w:eastAsia="en-US"/>
        </w:rPr>
        <w:t xml:space="preserve">planeeritud lahendada </w:t>
      </w:r>
      <w:r>
        <w:rPr>
          <w:lang w:eastAsia="en-US"/>
        </w:rPr>
        <w:t>õhu kaudu</w:t>
      </w:r>
      <w:r w:rsidR="001E7B4A">
        <w:rPr>
          <w:lang w:eastAsia="en-US"/>
        </w:rPr>
        <w:t>.</w:t>
      </w:r>
    </w:p>
    <w:p w14:paraId="37E4E1FE" w14:textId="77777777" w:rsidR="00883333" w:rsidRDefault="00883333">
      <w:pPr>
        <w:rPr>
          <w:lang w:eastAsia="en-US"/>
        </w:rPr>
      </w:pPr>
    </w:p>
    <w:p w14:paraId="43831EB9" w14:textId="36B0B825" w:rsidR="00883333" w:rsidRDefault="00883333">
      <w:pPr>
        <w:rPr>
          <w:lang w:eastAsia="en-US"/>
        </w:rPr>
      </w:pPr>
      <w:r w:rsidRPr="00F77438">
        <w:rPr>
          <w:u w:val="single"/>
          <w:lang w:eastAsia="en-US"/>
        </w:rPr>
        <w:t>Hoonete kütmiseks</w:t>
      </w:r>
      <w:r>
        <w:rPr>
          <w:lang w:eastAsia="en-US"/>
        </w:rPr>
        <w:t xml:space="preserve"> kasutada </w:t>
      </w:r>
      <w:r w:rsidR="000960B4">
        <w:rPr>
          <w:lang w:eastAsia="en-US"/>
        </w:rPr>
        <w:t>energiatõhusaid kütteviise, näiteks soojuspumbad. Lisaks on lubatud kasutada puiduküttel küttekoldeid.</w:t>
      </w:r>
    </w:p>
    <w:p w14:paraId="3E04FD5B" w14:textId="77777777" w:rsidR="001F62EA" w:rsidRDefault="001F62EA"/>
    <w:p w14:paraId="4C385F45" w14:textId="77777777" w:rsidR="00430ED2" w:rsidRDefault="00C201C2">
      <w:pPr>
        <w:pStyle w:val="Heading2"/>
        <w:numPr>
          <w:ilvl w:val="1"/>
          <w:numId w:val="8"/>
        </w:numPr>
        <w:rPr>
          <w:sz w:val="24"/>
          <w:szCs w:val="24"/>
        </w:rPr>
      </w:pPr>
      <w:bookmarkStart w:id="20" w:name="_Toc60242932"/>
      <w:r>
        <w:rPr>
          <w:sz w:val="24"/>
          <w:szCs w:val="24"/>
          <w:lang w:eastAsia="en-US"/>
        </w:rPr>
        <w:t>Haljastus ja heakord</w:t>
      </w:r>
      <w:bookmarkEnd w:id="20"/>
    </w:p>
    <w:p w14:paraId="330493DE" w14:textId="02096B38" w:rsidR="002A1675" w:rsidRDefault="009F4908" w:rsidP="002A1675">
      <w:r>
        <w:t>Planeeritaval ala</w:t>
      </w:r>
      <w:r w:rsidR="00B723C6">
        <w:t xml:space="preserve"> kaetud kõrghaljastusega. Enne hoonete projekteerimist tuleb tuvastada </w:t>
      </w:r>
      <w:r w:rsidR="00D264B3">
        <w:t>väärtuslik kõrghaljastus</w:t>
      </w:r>
      <w:r w:rsidR="00F26A19">
        <w:t>, mis tuleb säilitada. H</w:t>
      </w:r>
      <w:r w:rsidR="00D264B3">
        <w:t xml:space="preserve">oonete paiknemist ehitusalal </w:t>
      </w:r>
      <w:r w:rsidR="00F26A19">
        <w:t>vastavalt</w:t>
      </w:r>
      <w:r w:rsidR="00D264B3">
        <w:t xml:space="preserve"> täpsustada.</w:t>
      </w:r>
    </w:p>
    <w:p w14:paraId="4C385F47" w14:textId="108AD5E9" w:rsidR="00430ED2" w:rsidRDefault="009F4908" w:rsidP="009F4908">
      <w:r>
        <w:t>Täiendav</w:t>
      </w:r>
      <w:r w:rsidR="002A1675">
        <w:t>ate</w:t>
      </w:r>
      <w:r>
        <w:t xml:space="preserve"> puude ja põõsaste istutami</w:t>
      </w:r>
      <w:r w:rsidR="002A1675">
        <w:t>sel eelistada kodumaiseid liike</w:t>
      </w:r>
      <w:r w:rsidR="00B44488">
        <w:t>.</w:t>
      </w:r>
    </w:p>
    <w:p w14:paraId="31784901" w14:textId="77777777" w:rsidR="006F7D9E" w:rsidRDefault="006F7D9E" w:rsidP="009F4908"/>
    <w:p w14:paraId="6E9583B4" w14:textId="54DD410A" w:rsidR="006F7D9E" w:rsidRPr="00153E14" w:rsidRDefault="006F7D9E" w:rsidP="006F7D9E">
      <w:pPr>
        <w:pStyle w:val="Heading2"/>
        <w:numPr>
          <w:ilvl w:val="1"/>
          <w:numId w:val="8"/>
        </w:numPr>
        <w:rPr>
          <w:sz w:val="24"/>
          <w:szCs w:val="24"/>
          <w:lang w:eastAsia="en-US"/>
        </w:rPr>
      </w:pPr>
      <w:r w:rsidRPr="00153E14">
        <w:rPr>
          <w:sz w:val="24"/>
          <w:szCs w:val="24"/>
          <w:lang w:eastAsia="en-US"/>
        </w:rPr>
        <w:t>Tuleohutuse tagamine</w:t>
      </w:r>
    </w:p>
    <w:p w14:paraId="2CC783CB" w14:textId="12E2CAF9" w:rsidR="006F7D9E" w:rsidRDefault="006F7D9E" w:rsidP="006F7D9E">
      <w:r>
        <w:t>Hoonestusala</w:t>
      </w:r>
      <w:r w:rsidR="0056617F">
        <w:t>de</w:t>
      </w:r>
      <w:r>
        <w:t xml:space="preserve"> paiknemisega on tagatud tuleohutuskuja rohkem kui 8 m naaberkrundi hoonestusest.</w:t>
      </w:r>
      <w:r w:rsidR="0056617F">
        <w:t xml:space="preserve"> </w:t>
      </w:r>
      <w:r>
        <w:t>Planeeritavad hoonestusalad asuvad krundi piiridest vähemalt 4 meetri kaugusel.</w:t>
      </w:r>
    </w:p>
    <w:p w14:paraId="7D17C7FA" w14:textId="77777777" w:rsidR="006F7D9E" w:rsidRDefault="006F7D9E" w:rsidP="006F7D9E">
      <w:r>
        <w:t>Ehitiste projekteerimisel lähtuda SM 30.03.2017 määrusest nr 17 „Ehitisele esitatavad tuleohutusnõuded”.</w:t>
      </w:r>
    </w:p>
    <w:p w14:paraId="145FBBBB" w14:textId="77777777" w:rsidR="006F7D9E" w:rsidRDefault="006F7D9E" w:rsidP="006F7D9E">
      <w:r>
        <w:t>Hoonete tuleohutusklassid määrata ehitusprojektidega, minimaalselt TP3.</w:t>
      </w:r>
    </w:p>
    <w:p w14:paraId="37B1BCCA" w14:textId="77777777" w:rsidR="006F7D9E" w:rsidRDefault="006F7D9E" w:rsidP="006F7D9E">
      <w:r>
        <w:t>Suurõnnetuse ohuga ettevõtete ohualasid ei jää planeeritavale alale.</w:t>
      </w:r>
    </w:p>
    <w:p w14:paraId="52A480CD" w14:textId="236C00EE" w:rsidR="00531D1C" w:rsidRDefault="00531D1C" w:rsidP="006F7D9E">
      <w:r>
        <w:t>Kustustus</w:t>
      </w:r>
      <w:r w:rsidR="00B94D72">
        <w:t xml:space="preserve">- </w:t>
      </w:r>
      <w:r>
        <w:t xml:space="preserve"> ja päästetööde tegemiseks</w:t>
      </w:r>
      <w:r w:rsidR="004E1313">
        <w:t xml:space="preserve"> on juurdesõiduteed rohkem kui 3,5m laiused sõiduteed</w:t>
      </w:r>
      <w:r w:rsidR="00B94D72">
        <w:t>, mille tupiklõppudes on ümberp</w:t>
      </w:r>
      <w:r w:rsidR="00E718D9">
        <w:t>öö</w:t>
      </w:r>
      <w:r w:rsidR="00B94D72">
        <w:t>ramisplatsid 12X14m.</w:t>
      </w:r>
    </w:p>
    <w:p w14:paraId="2C9BA952" w14:textId="6AA3C8B8" w:rsidR="00187DD8" w:rsidRDefault="00553511" w:rsidP="00187DD8">
      <w:r>
        <w:t xml:space="preserve">Tuletõrje </w:t>
      </w:r>
      <w:r w:rsidR="00F9420F">
        <w:t>vee</w:t>
      </w:r>
      <w:r w:rsidR="003D2170">
        <w:t>mahuti</w:t>
      </w:r>
      <w:r w:rsidR="00F9420F">
        <w:t xml:space="preserve"> </w:t>
      </w:r>
      <w:r>
        <w:t xml:space="preserve">rajatakse </w:t>
      </w:r>
      <w:r w:rsidR="00F9420F">
        <w:t>krundile pos 29</w:t>
      </w:r>
      <w:r w:rsidR="00677D47">
        <w:t xml:space="preserve"> </w:t>
      </w:r>
      <w:r w:rsidR="00CD4D69">
        <w:t xml:space="preserve">vastavalt </w:t>
      </w:r>
      <w:r w:rsidR="001849F0">
        <w:t>Siseministri 18.02.2021 määrusele nr 10 „</w:t>
      </w:r>
      <w:r w:rsidR="004450F0" w:rsidRPr="004450F0">
        <w:t>Veevõtukoha rajamise, katsetamise, kasutamise, korrashoiu, tähistamise ja teabevahetuse nõuded, tingimused ning kord</w:t>
      </w:r>
      <w:r w:rsidR="004450F0">
        <w:t>“</w:t>
      </w:r>
      <w:r w:rsidR="00187DD8">
        <w:t xml:space="preserve">. </w:t>
      </w:r>
      <w:r w:rsidR="00187DD8">
        <w:t xml:space="preserve">Nõutav mahti </w:t>
      </w:r>
      <w:r w:rsidR="00F271C4">
        <w:t xml:space="preserve">kasulik </w:t>
      </w:r>
      <w:r w:rsidR="00187DD8">
        <w:t>maht min 30m³.</w:t>
      </w:r>
    </w:p>
    <w:p w14:paraId="3324A436" w14:textId="5571BAD1" w:rsidR="00384A66" w:rsidRDefault="00E84F00" w:rsidP="00383BA0">
      <w:r>
        <w:t xml:space="preserve">Tuletõrje veemahutiga ühendatakse </w:t>
      </w:r>
      <w:r w:rsidR="00641DBB">
        <w:t>tuletõrje veetorustik</w:t>
      </w:r>
      <w:r w:rsidR="000D020C">
        <w:t xml:space="preserve">, millele planeeritud kaks hüdranti </w:t>
      </w:r>
      <w:r w:rsidR="003B3680">
        <w:t xml:space="preserve">teede äärde arvestusega, et </w:t>
      </w:r>
      <w:r w:rsidR="00ED45F5">
        <w:t>hüdrant</w:t>
      </w:r>
      <w:r w:rsidR="00383BA0">
        <w:t xml:space="preserve"> peab paiknema </w:t>
      </w:r>
      <w:r w:rsidR="000D020C">
        <w:t>kustutatava</w:t>
      </w:r>
      <w:r w:rsidR="00ED45F5">
        <w:t>st</w:t>
      </w:r>
      <w:r w:rsidR="000D020C">
        <w:t xml:space="preserve"> </w:t>
      </w:r>
      <w:r w:rsidR="00383BA0">
        <w:t>ehitise</w:t>
      </w:r>
      <w:r w:rsidR="00ED45F5">
        <w:t>st</w:t>
      </w:r>
      <w:r w:rsidR="00383BA0">
        <w:t xml:space="preserve"> kuni 200 meetri kaugusel.</w:t>
      </w:r>
    </w:p>
    <w:p w14:paraId="17CECE94" w14:textId="77777777" w:rsidR="006F7D9E" w:rsidRDefault="006F7D9E" w:rsidP="006F7D9E"/>
    <w:p w14:paraId="73D7C4CD" w14:textId="4A535075" w:rsidR="006F7D9E" w:rsidRPr="006A67B2" w:rsidRDefault="006F7D9E" w:rsidP="006F7D9E">
      <w:pPr>
        <w:pStyle w:val="Heading2"/>
        <w:numPr>
          <w:ilvl w:val="1"/>
          <w:numId w:val="8"/>
        </w:numPr>
        <w:rPr>
          <w:sz w:val="24"/>
          <w:szCs w:val="24"/>
          <w:lang w:eastAsia="en-US"/>
        </w:rPr>
      </w:pPr>
      <w:r w:rsidRPr="006A67B2">
        <w:rPr>
          <w:sz w:val="24"/>
          <w:szCs w:val="24"/>
          <w:lang w:eastAsia="en-US"/>
        </w:rPr>
        <w:t>Servituutide määramine</w:t>
      </w:r>
    </w:p>
    <w:p w14:paraId="4C4C0CA0" w14:textId="01F1B14E" w:rsidR="006F7D9E" w:rsidRDefault="006F7D9E" w:rsidP="006F7D9E">
      <w:pPr>
        <w:rPr>
          <w:lang w:eastAsia="en-US"/>
        </w:rPr>
      </w:pPr>
      <w:r w:rsidRPr="006A67B2">
        <w:rPr>
          <w:lang w:eastAsia="en-US"/>
        </w:rPr>
        <w:t>Planeeritavad servituudi vajadusega alad näidatud põhijoonisel.</w:t>
      </w:r>
    </w:p>
    <w:p w14:paraId="3E871CCE" w14:textId="77777777" w:rsidR="006F7D9E" w:rsidRDefault="006F7D9E" w:rsidP="006F7D9E">
      <w:pPr>
        <w:rPr>
          <w:lang w:eastAsia="en-US"/>
        </w:rPr>
      </w:pPr>
    </w:p>
    <w:p w14:paraId="6068E905" w14:textId="7E103AD9" w:rsidR="006F7D9E" w:rsidRDefault="006F7D9E" w:rsidP="006F7D9E">
      <w:pPr>
        <w:pStyle w:val="Heading2"/>
        <w:numPr>
          <w:ilvl w:val="1"/>
          <w:numId w:val="8"/>
        </w:numPr>
        <w:rPr>
          <w:sz w:val="24"/>
          <w:szCs w:val="24"/>
          <w:lang w:eastAsia="en-US"/>
        </w:rPr>
      </w:pPr>
      <w:r w:rsidRPr="006F7D9E">
        <w:rPr>
          <w:sz w:val="24"/>
          <w:szCs w:val="24"/>
          <w:lang w:eastAsia="en-US"/>
        </w:rPr>
        <w:t>Uuringute teostamise vajadus</w:t>
      </w:r>
    </w:p>
    <w:p w14:paraId="0E94271B" w14:textId="2BBA4D48" w:rsidR="006F7D9E" w:rsidRDefault="006F7D9E" w:rsidP="006F7D9E">
      <w:pPr>
        <w:rPr>
          <w:lang w:eastAsia="en-US"/>
        </w:rPr>
      </w:pPr>
      <w:r w:rsidRPr="006F7D9E">
        <w:rPr>
          <w:lang w:eastAsia="en-US"/>
        </w:rPr>
        <w:t>Hoonete projekteerimise eel tuvastada aluspinnase ehitusgeoloogilised omadused ja radoonisisaldus.</w:t>
      </w:r>
    </w:p>
    <w:p w14:paraId="25337E20" w14:textId="77777777" w:rsidR="006F7D9E" w:rsidRDefault="006F7D9E" w:rsidP="006F7D9E">
      <w:pPr>
        <w:rPr>
          <w:lang w:eastAsia="en-US"/>
        </w:rPr>
      </w:pPr>
    </w:p>
    <w:p w14:paraId="437A6997" w14:textId="584D3FF2" w:rsidR="006F7D9E" w:rsidRDefault="006F7D9E" w:rsidP="006F7D9E">
      <w:pPr>
        <w:pStyle w:val="Heading2"/>
        <w:numPr>
          <w:ilvl w:val="1"/>
          <w:numId w:val="8"/>
        </w:numPr>
        <w:rPr>
          <w:sz w:val="24"/>
          <w:szCs w:val="24"/>
          <w:lang w:eastAsia="en-US"/>
        </w:rPr>
      </w:pPr>
      <w:r w:rsidRPr="006F7D9E">
        <w:rPr>
          <w:sz w:val="24"/>
          <w:szCs w:val="24"/>
          <w:lang w:eastAsia="en-US"/>
        </w:rPr>
        <w:t>Kuritegevuse riske vähendavad nõuded ja tingimused</w:t>
      </w:r>
    </w:p>
    <w:p w14:paraId="2006D4AA" w14:textId="77777777" w:rsidR="006F7D9E" w:rsidRDefault="006F7D9E" w:rsidP="006F7D9E">
      <w:pPr>
        <w:rPr>
          <w:lang w:eastAsia="en-US"/>
        </w:rPr>
      </w:pPr>
      <w:r>
        <w:rPr>
          <w:lang w:eastAsia="en-US"/>
        </w:rPr>
        <w:t>Detailplaneering on koostatud lähtudes “EVS 809-1:2002 kuritegevuse ennetamine.</w:t>
      </w:r>
    </w:p>
    <w:p w14:paraId="41194876" w14:textId="77777777" w:rsidR="006F7D9E" w:rsidRDefault="006F7D9E" w:rsidP="006F7D9E">
      <w:pPr>
        <w:rPr>
          <w:lang w:eastAsia="en-US"/>
        </w:rPr>
      </w:pPr>
      <w:r>
        <w:rPr>
          <w:lang w:eastAsia="en-US"/>
        </w:rPr>
        <w:t>Linnaplaneerimine ja arhitektuur”. Kuritegevuse riskide ennetamiseks järgida hoonete</w:t>
      </w:r>
    </w:p>
    <w:p w14:paraId="01FDB462" w14:textId="77777777" w:rsidR="006F7D9E" w:rsidRDefault="006F7D9E" w:rsidP="006F7D9E">
      <w:pPr>
        <w:rPr>
          <w:lang w:eastAsia="en-US"/>
        </w:rPr>
      </w:pPr>
      <w:r>
        <w:rPr>
          <w:lang w:eastAsia="en-US"/>
        </w:rPr>
        <w:t>projekteerimisel ja edasises ekspluatatsioonis järgmisi abinõusid:</w:t>
      </w:r>
    </w:p>
    <w:p w14:paraId="7CFDBB16" w14:textId="77777777" w:rsidR="006F7D9E" w:rsidRDefault="006F7D9E" w:rsidP="006F7D9E">
      <w:pPr>
        <w:rPr>
          <w:lang w:eastAsia="en-US"/>
        </w:rPr>
      </w:pPr>
      <w:r>
        <w:rPr>
          <w:lang w:eastAsia="en-US"/>
        </w:rPr>
        <w:t>- Välisvalgustuse rajamine</w:t>
      </w:r>
    </w:p>
    <w:p w14:paraId="2CFF30A2" w14:textId="77777777" w:rsidR="006F7D9E" w:rsidRDefault="006F7D9E" w:rsidP="006F7D9E">
      <w:pPr>
        <w:rPr>
          <w:lang w:eastAsia="en-US"/>
        </w:rPr>
      </w:pPr>
      <w:r>
        <w:rPr>
          <w:lang w:eastAsia="en-US"/>
        </w:rPr>
        <w:t>- Kvaliteetsete ehitusmaterjalide kasutamine</w:t>
      </w:r>
    </w:p>
    <w:p w14:paraId="54F98826" w14:textId="77777777" w:rsidR="006F7D9E" w:rsidRDefault="006F7D9E" w:rsidP="006F7D9E">
      <w:pPr>
        <w:rPr>
          <w:lang w:eastAsia="en-US"/>
        </w:rPr>
      </w:pPr>
      <w:r>
        <w:rPr>
          <w:lang w:eastAsia="en-US"/>
        </w:rPr>
        <w:t>- Krundi haljastuse läbimõeldud lahendusega tagada hea nähtavus</w:t>
      </w:r>
    </w:p>
    <w:p w14:paraId="03E8F6B8" w14:textId="02D6B530" w:rsidR="006F7D9E" w:rsidRDefault="006F7D9E" w:rsidP="006F7D9E">
      <w:pPr>
        <w:rPr>
          <w:lang w:eastAsia="en-US"/>
        </w:rPr>
      </w:pPr>
      <w:r>
        <w:rPr>
          <w:lang w:eastAsia="en-US"/>
        </w:rPr>
        <w:t xml:space="preserve">- </w:t>
      </w:r>
      <w:r w:rsidR="00AA7808">
        <w:rPr>
          <w:lang w:eastAsia="en-US"/>
        </w:rPr>
        <w:t>Soovituslik on v</w:t>
      </w:r>
      <w:r>
        <w:rPr>
          <w:lang w:eastAsia="en-US"/>
        </w:rPr>
        <w:t>arustada hooned ja territoorium valvesignalisatsiooniga</w:t>
      </w:r>
    </w:p>
    <w:p w14:paraId="359BF3EB" w14:textId="1B4DAD50" w:rsidR="006F7D9E" w:rsidRDefault="006F7D9E" w:rsidP="006F7D9E">
      <w:pPr>
        <w:rPr>
          <w:lang w:eastAsia="en-US"/>
        </w:rPr>
      </w:pPr>
      <w:r>
        <w:rPr>
          <w:lang w:eastAsia="en-US"/>
        </w:rPr>
        <w:t>- Liituda naabrivalvega</w:t>
      </w:r>
    </w:p>
    <w:p w14:paraId="0918F6E6" w14:textId="77777777" w:rsidR="008F5D09" w:rsidRDefault="008F5D09" w:rsidP="006F7D9E">
      <w:pPr>
        <w:rPr>
          <w:lang w:eastAsia="en-US"/>
        </w:rPr>
      </w:pPr>
    </w:p>
    <w:p w14:paraId="4F80A759" w14:textId="77777777" w:rsidR="006F7D9E" w:rsidRDefault="006F7D9E" w:rsidP="006F7D9E">
      <w:pPr>
        <w:rPr>
          <w:lang w:eastAsia="en-US"/>
        </w:rPr>
      </w:pPr>
    </w:p>
    <w:p w14:paraId="15A0EC08" w14:textId="6597EC6B" w:rsidR="006F7D9E" w:rsidRPr="006F7D9E" w:rsidRDefault="006F7D9E" w:rsidP="006F7D9E">
      <w:pPr>
        <w:pStyle w:val="Heading1"/>
        <w:numPr>
          <w:ilvl w:val="0"/>
          <w:numId w:val="1"/>
        </w:numPr>
        <w:rPr>
          <w:sz w:val="28"/>
          <w:szCs w:val="28"/>
        </w:rPr>
      </w:pPr>
      <w:r w:rsidRPr="006F7D9E">
        <w:rPr>
          <w:sz w:val="28"/>
          <w:szCs w:val="28"/>
        </w:rPr>
        <w:t>Planeeringu kehtestamisest tulenevate võimalike kahjude hüvitaja</w:t>
      </w:r>
    </w:p>
    <w:p w14:paraId="0ADFF45B" w14:textId="77777777" w:rsidR="006F7D9E" w:rsidRDefault="006F7D9E">
      <w:pPr>
        <w:rPr>
          <w:lang w:eastAsia="en-US"/>
        </w:rPr>
      </w:pPr>
      <w:r w:rsidRPr="006F7D9E">
        <w:rPr>
          <w:lang w:eastAsia="en-US"/>
        </w:rPr>
        <w:t>Planeeringuga ei tohi kolmandatele osapooltele põhjustada kahjusid. Selleks tuleb tagada, et rajatavad ehitised ei kahjustaks naaberkruntide kasutamise võimalusi ei ehitamise ega kasutamise käigus. Juhul kui planeeritava tegevusega tekitatakse kahju kolmandatele osapooltele, kohustub kahjud hüvitama vastava krundi igakordne omanik, kelle krundilt kahju lähtub.</w:t>
      </w:r>
    </w:p>
    <w:p w14:paraId="13311D38" w14:textId="77777777" w:rsidR="008F5D09" w:rsidRDefault="008F5D09">
      <w:pPr>
        <w:rPr>
          <w:lang w:eastAsia="en-US"/>
        </w:rPr>
      </w:pPr>
    </w:p>
    <w:p w14:paraId="46858C6A" w14:textId="77777777" w:rsidR="00CD72A0" w:rsidRDefault="00CD72A0">
      <w:pPr>
        <w:rPr>
          <w:lang w:eastAsia="en-US"/>
        </w:rPr>
      </w:pPr>
    </w:p>
    <w:p w14:paraId="0C68968D" w14:textId="6A81047C" w:rsidR="00CD72A0" w:rsidRPr="00CD72A0" w:rsidRDefault="00CD72A0" w:rsidP="00CD72A0">
      <w:pPr>
        <w:pStyle w:val="Heading1"/>
        <w:numPr>
          <w:ilvl w:val="0"/>
          <w:numId w:val="1"/>
        </w:numPr>
        <w:rPr>
          <w:sz w:val="28"/>
          <w:szCs w:val="28"/>
        </w:rPr>
      </w:pPr>
      <w:r w:rsidRPr="00CD72A0">
        <w:rPr>
          <w:sz w:val="28"/>
          <w:szCs w:val="28"/>
        </w:rPr>
        <w:t>Planeeringu rakendamise võimalused</w:t>
      </w:r>
    </w:p>
    <w:p w14:paraId="38DDBE30" w14:textId="77777777" w:rsidR="00CD72A0" w:rsidRPr="00CD72A0" w:rsidRDefault="00CD72A0" w:rsidP="00CD72A0">
      <w:pPr>
        <w:rPr>
          <w:lang w:eastAsia="en-US"/>
        </w:rPr>
      </w:pPr>
      <w:r w:rsidRPr="00CD72A0">
        <w:rPr>
          <w:lang w:eastAsia="en-US"/>
        </w:rPr>
        <w:t>Planeerimise elluviimise ligikaudne ajakava;</w:t>
      </w:r>
    </w:p>
    <w:p w14:paraId="2DD61733" w14:textId="77777777" w:rsidR="00CD72A0" w:rsidRPr="00CD72A0" w:rsidRDefault="00CD72A0" w:rsidP="00CD72A0">
      <w:pPr>
        <w:rPr>
          <w:lang w:eastAsia="en-US"/>
        </w:rPr>
      </w:pPr>
      <w:r w:rsidRPr="00CD72A0">
        <w:rPr>
          <w:lang w:eastAsia="en-US"/>
        </w:rPr>
        <w:t>Kruntide moodustamine 0,5a</w:t>
      </w:r>
    </w:p>
    <w:p w14:paraId="0944B840" w14:textId="77777777" w:rsidR="00CD72A0" w:rsidRPr="00CD72A0" w:rsidRDefault="00CD72A0" w:rsidP="00CD72A0">
      <w:pPr>
        <w:rPr>
          <w:lang w:eastAsia="en-US"/>
        </w:rPr>
      </w:pPr>
      <w:r w:rsidRPr="00CD72A0">
        <w:rPr>
          <w:lang w:eastAsia="en-US"/>
        </w:rPr>
        <w:t>Ehitiste projekteerimine 0,5a</w:t>
      </w:r>
    </w:p>
    <w:p w14:paraId="2C5D35FC" w14:textId="77777777" w:rsidR="00CD72A0" w:rsidRPr="00CD72A0" w:rsidRDefault="00CD72A0" w:rsidP="00CD72A0">
      <w:pPr>
        <w:rPr>
          <w:lang w:eastAsia="en-US"/>
        </w:rPr>
      </w:pPr>
      <w:r w:rsidRPr="00CD72A0">
        <w:rPr>
          <w:lang w:eastAsia="en-US"/>
        </w:rPr>
        <w:t>Ehitiste ehitamine 3,5a</w:t>
      </w:r>
    </w:p>
    <w:p w14:paraId="0EECCA02" w14:textId="77777777" w:rsidR="00CD72A0" w:rsidRPr="00CD72A0" w:rsidRDefault="00CD72A0" w:rsidP="00CD72A0">
      <w:pPr>
        <w:rPr>
          <w:lang w:eastAsia="en-US"/>
        </w:rPr>
      </w:pPr>
      <w:r w:rsidRPr="00CD72A0">
        <w:rPr>
          <w:lang w:eastAsia="en-US"/>
        </w:rPr>
        <w:t>Kasutuslubade taotlemine 0,5a</w:t>
      </w:r>
    </w:p>
    <w:p w14:paraId="2D0E70D1" w14:textId="77777777" w:rsidR="00CD72A0" w:rsidRPr="00CD72A0" w:rsidRDefault="00CD72A0" w:rsidP="00CD72A0">
      <w:pPr>
        <w:rPr>
          <w:lang w:eastAsia="en-US"/>
        </w:rPr>
      </w:pPr>
      <w:r w:rsidRPr="00CD72A0">
        <w:rPr>
          <w:lang w:eastAsia="en-US"/>
        </w:rPr>
        <w:t>Planeeringu realiseerimise lõpptähtaeg ei saa olla pikem kui 5 aastat.</w:t>
      </w:r>
    </w:p>
    <w:p w14:paraId="1E0ABD59" w14:textId="77777777" w:rsidR="00CD72A0" w:rsidRPr="00CD72A0" w:rsidRDefault="00CD72A0" w:rsidP="00CD72A0">
      <w:pPr>
        <w:rPr>
          <w:lang w:eastAsia="en-US"/>
        </w:rPr>
      </w:pPr>
    </w:p>
    <w:p w14:paraId="1D0EB462" w14:textId="77777777" w:rsidR="00CD72A0" w:rsidRPr="00CD72A0" w:rsidRDefault="00CD72A0" w:rsidP="00CD72A0">
      <w:pPr>
        <w:rPr>
          <w:lang w:eastAsia="en-US"/>
        </w:rPr>
      </w:pPr>
      <w:r w:rsidRPr="00CD72A0">
        <w:rPr>
          <w:lang w:eastAsia="en-US"/>
        </w:rPr>
        <w:t>Enne ei väljastata ehituslubasid hoonetele kui on välja ehitatud planeeringujärgsed juurdepäästeed, tehnovõrgud ja –rajatised. Servituutide planeerimise korral vajalik ennem ehituslubade väljastamist servituutide kanded kinnistusraamatus.</w:t>
      </w:r>
    </w:p>
    <w:p w14:paraId="582ADE27" w14:textId="77777777" w:rsidR="00CD72A0" w:rsidRPr="00CD72A0" w:rsidRDefault="00CD72A0" w:rsidP="00CD72A0">
      <w:pPr>
        <w:rPr>
          <w:lang w:eastAsia="en-US"/>
        </w:rPr>
      </w:pPr>
    </w:p>
    <w:p w14:paraId="551DDF0E" w14:textId="33BD8519" w:rsidR="00CD72A0" w:rsidRPr="00CD72A0" w:rsidRDefault="00CD72A0" w:rsidP="00CD72A0">
      <w:pPr>
        <w:rPr>
          <w:lang w:eastAsia="en-US"/>
        </w:rPr>
      </w:pPr>
      <w:r w:rsidRPr="00CD72A0">
        <w:rPr>
          <w:lang w:eastAsia="en-US"/>
        </w:rPr>
        <w:t>Kui planeeringuala realiseerimist ei ole alustatud 4 aasta jooksul peale detailplaneeringu kehtestamist on kohalikul omava</w:t>
      </w:r>
      <w:r w:rsidR="00C5108C">
        <w:rPr>
          <w:lang w:eastAsia="en-US"/>
        </w:rPr>
        <w:t>litsusel (Haapsalu Linnavalitsusel</w:t>
      </w:r>
      <w:r w:rsidRPr="00CD72A0">
        <w:rPr>
          <w:lang w:eastAsia="en-US"/>
        </w:rPr>
        <w:t>) õigus tunnistada koostatud detailplaneering kehtetuks.</w:t>
      </w:r>
    </w:p>
    <w:p w14:paraId="4C385F48" w14:textId="4CADFCC8" w:rsidR="00430ED2" w:rsidRDefault="00C201C2">
      <w:pPr>
        <w:rPr>
          <w:lang w:eastAsia="en-US"/>
        </w:rPr>
      </w:pPr>
      <w:r>
        <w:rPr>
          <w:color w:val="FF3333"/>
        </w:rPr>
        <w:br/>
      </w:r>
      <w:r>
        <w:t>Loona Lepp</w:t>
      </w:r>
    </w:p>
    <w:p w14:paraId="4C385F49" w14:textId="77777777" w:rsidR="00430ED2" w:rsidRDefault="00C201C2">
      <w:pPr>
        <w:pStyle w:val="Standard"/>
      </w:pPr>
      <w:r>
        <w:rPr>
          <w:rFonts w:ascii="Arial" w:hAnsi="Arial" w:cs="Arial"/>
          <w:szCs w:val="20"/>
          <w:lang w:eastAsia="en-US"/>
        </w:rPr>
        <w:t>vastutav arhitekt</w:t>
      </w:r>
    </w:p>
    <w:sectPr w:rsidR="00430ED2">
      <w:headerReference w:type="default" r:id="rId11"/>
      <w:footerReference w:type="default" r:id="rId12"/>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1D3" w14:textId="77777777" w:rsidR="005B0F57" w:rsidRDefault="005B0F57">
      <w:r>
        <w:separator/>
      </w:r>
    </w:p>
  </w:endnote>
  <w:endnote w:type="continuationSeparator" w:id="0">
    <w:p w14:paraId="615CC2D2" w14:textId="77777777" w:rsidR="005B0F57" w:rsidRDefault="005B0F57">
      <w:r>
        <w:continuationSeparator/>
      </w:r>
    </w:p>
  </w:endnote>
  <w:endnote w:type="continuationNotice" w:id="1">
    <w:p w14:paraId="3CD857F5" w14:textId="77777777" w:rsidR="005B0F57" w:rsidRDefault="005B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OpenSymbol">
    <w:altName w:val="Arial Unicode MS"/>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8A99A8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5F50" w14:textId="68C01FF4" w:rsidR="00430ED2" w:rsidRDefault="00C201C2">
    <w:pPr>
      <w:pStyle w:val="Footer"/>
      <w:ind w:right="-34"/>
      <w:rPr>
        <w:sz w:val="16"/>
        <w:szCs w:val="16"/>
      </w:rPr>
    </w:pPr>
    <w:r>
      <w:rPr>
        <w:sz w:val="16"/>
        <w:szCs w:val="16"/>
      </w:rPr>
      <w:t xml:space="preserve">Vastutav arhitekt Loona Lepp    </w:t>
    </w:r>
    <w:r>
      <w:rPr>
        <w:sz w:val="16"/>
        <w:szCs w:val="16"/>
      </w:rPr>
      <w:tab/>
    </w:r>
    <w:r w:rsidR="00542ACA">
      <w:rPr>
        <w:sz w:val="16"/>
        <w:szCs w:val="16"/>
      </w:rPr>
      <w:t xml:space="preserve">                          </w:t>
    </w:r>
    <w:r w:rsidR="009D25DC">
      <w:rPr>
        <w:sz w:val="16"/>
        <w:szCs w:val="16"/>
      </w:rPr>
      <w:t xml:space="preserve">                                                                               </w:t>
    </w:r>
    <w:r w:rsidR="00542ACA">
      <w:rPr>
        <w:sz w:val="16"/>
        <w:szCs w:val="16"/>
      </w:rPr>
      <w:t xml:space="preserve">                          </w:t>
    </w:r>
    <w:r w:rsidR="00252A5C" w:rsidRPr="00252A5C">
      <w:rPr>
        <w:sz w:val="16"/>
        <w:szCs w:val="16"/>
      </w:rPr>
      <w:fldChar w:fldCharType="begin"/>
    </w:r>
    <w:r w:rsidR="00252A5C" w:rsidRPr="00252A5C">
      <w:rPr>
        <w:sz w:val="16"/>
        <w:szCs w:val="16"/>
      </w:rPr>
      <w:instrText>PAGE   \* MERGEFORMAT</w:instrText>
    </w:r>
    <w:r w:rsidR="00252A5C" w:rsidRPr="00252A5C">
      <w:rPr>
        <w:sz w:val="16"/>
        <w:szCs w:val="16"/>
      </w:rPr>
      <w:fldChar w:fldCharType="separate"/>
    </w:r>
    <w:r w:rsidR="00B61AB6">
      <w:rPr>
        <w:noProof/>
        <w:sz w:val="16"/>
        <w:szCs w:val="16"/>
      </w:rPr>
      <w:t>5</w:t>
    </w:r>
    <w:r w:rsidR="00252A5C" w:rsidRPr="00252A5C">
      <w:rPr>
        <w:sz w:val="16"/>
        <w:szCs w:val="16"/>
      </w:rPr>
      <w:fldChar w:fldCharType="end"/>
    </w:r>
    <w:r w:rsidR="00252A5C">
      <w:rPr>
        <w:sz w:val="16"/>
        <w:szCs w:val="16"/>
      </w:rPr>
      <w:t xml:space="preserve">  / </w:t>
    </w:r>
    <w:r w:rsidR="009D25DC">
      <w:rPr>
        <w:sz w:val="16"/>
        <w:szCs w:val="16"/>
      </w:rPr>
      <w:t>6</w:t>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8D34" w14:textId="77777777" w:rsidR="005B0F57" w:rsidRDefault="005B0F57">
      <w:r>
        <w:separator/>
      </w:r>
    </w:p>
  </w:footnote>
  <w:footnote w:type="continuationSeparator" w:id="0">
    <w:p w14:paraId="36E65685" w14:textId="77777777" w:rsidR="005B0F57" w:rsidRDefault="005B0F57">
      <w:r>
        <w:continuationSeparator/>
      </w:r>
    </w:p>
  </w:footnote>
  <w:footnote w:type="continuationNotice" w:id="1">
    <w:p w14:paraId="23C41812" w14:textId="77777777" w:rsidR="005B0F57" w:rsidRDefault="005B0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5F4E" w14:textId="4E16D697" w:rsidR="00430ED2" w:rsidRPr="0059621D" w:rsidRDefault="00061E1C">
    <w:pPr>
      <w:rPr>
        <w:b/>
        <w:bCs/>
        <w:i/>
        <w:iCs/>
        <w:sz w:val="16"/>
        <w:szCs w:val="16"/>
      </w:rPr>
    </w:pPr>
    <w:r w:rsidRPr="0059621D">
      <w:rPr>
        <w:b/>
        <w:bCs/>
        <w:i/>
        <w:iCs/>
        <w:sz w:val="16"/>
        <w:szCs w:val="16"/>
      </w:rPr>
      <w:t>Nõmmemetsa</w:t>
    </w:r>
    <w:r w:rsidR="00F559EA" w:rsidRPr="0059621D">
      <w:rPr>
        <w:b/>
        <w:bCs/>
        <w:i/>
        <w:iCs/>
        <w:sz w:val="16"/>
        <w:szCs w:val="16"/>
      </w:rPr>
      <w:t xml:space="preserve"> kinnistu detailplaneering               </w:t>
    </w:r>
    <w:r w:rsidR="00C201C2" w:rsidRPr="0059621D">
      <w:rPr>
        <w:b/>
        <w:bCs/>
        <w:i/>
        <w:iCs/>
        <w:sz w:val="16"/>
        <w:szCs w:val="16"/>
      </w:rPr>
      <w:t xml:space="preserve">Osaühing Visioonprojekt      </w:t>
    </w:r>
    <w:r w:rsidR="00023CED">
      <w:rPr>
        <w:b/>
        <w:bCs/>
        <w:i/>
        <w:iCs/>
        <w:sz w:val="16"/>
        <w:szCs w:val="16"/>
      </w:rPr>
      <w:t xml:space="preserve">              Plan ID:</w:t>
    </w:r>
    <w:r w:rsidR="00F559EA" w:rsidRPr="0059621D">
      <w:rPr>
        <w:b/>
        <w:bCs/>
        <w:i/>
        <w:iCs/>
        <w:sz w:val="16"/>
        <w:szCs w:val="16"/>
      </w:rPr>
      <w:t xml:space="preserve">                                                                                                                                                         </w:t>
    </w:r>
    <w:r w:rsidR="00F559EA" w:rsidRPr="0059621D">
      <w:rPr>
        <w:b/>
        <w:bCs/>
        <w:i/>
        <w:iCs/>
        <w:sz w:val="16"/>
        <w:szCs w:val="16"/>
      </w:rPr>
      <w:fldChar w:fldCharType="begin"/>
    </w:r>
    <w:r w:rsidR="00F559EA" w:rsidRPr="0059621D">
      <w:rPr>
        <w:b/>
        <w:bCs/>
        <w:i/>
        <w:iCs/>
        <w:sz w:val="16"/>
        <w:szCs w:val="16"/>
      </w:rPr>
      <w:instrText xml:space="preserve"> TIME \@ "yyyy-MM-dd" </w:instrText>
    </w:r>
    <w:r w:rsidR="00F559EA" w:rsidRPr="0059621D">
      <w:rPr>
        <w:b/>
        <w:bCs/>
        <w:i/>
        <w:iCs/>
        <w:sz w:val="16"/>
        <w:szCs w:val="16"/>
      </w:rPr>
      <w:fldChar w:fldCharType="separate"/>
    </w:r>
    <w:r w:rsidR="000E7562">
      <w:rPr>
        <w:b/>
        <w:bCs/>
        <w:i/>
        <w:iCs/>
        <w:noProof/>
        <w:sz w:val="16"/>
        <w:szCs w:val="16"/>
      </w:rPr>
      <w:t>2022-06-03</w:t>
    </w:r>
    <w:r w:rsidR="00F559EA" w:rsidRPr="0059621D">
      <w:rPr>
        <w:b/>
        <w:bCs/>
        <w:i/>
        <w:iCs/>
        <w:sz w:val="16"/>
        <w:szCs w:val="16"/>
      </w:rPr>
      <w:fldChar w:fldCharType="end"/>
    </w:r>
    <w:r w:rsidR="00C201C2" w:rsidRPr="0059621D">
      <w:rPr>
        <w:b/>
        <w:bCs/>
        <w:i/>
        <w:iCs/>
        <w:sz w:val="16"/>
        <w:szCs w:val="16"/>
      </w:rPr>
      <w:tab/>
    </w:r>
    <w:r w:rsidR="00C201C2" w:rsidRPr="0059621D">
      <w:rPr>
        <w:b/>
        <w:bCs/>
        <w:i/>
        <w:iCs/>
        <w:sz w:val="16"/>
        <w:szCs w:val="16"/>
      </w:rPr>
      <w:tab/>
    </w:r>
  </w:p>
  <w:p w14:paraId="4C385F4F" w14:textId="77777777" w:rsidR="00430ED2" w:rsidRDefault="00430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455"/>
    <w:multiLevelType w:val="multilevel"/>
    <w:tmpl w:val="F54AA26C"/>
    <w:lvl w:ilvl="0">
      <w:start w:val="3"/>
      <w:numFmt w:val="decimal"/>
      <w:lvlText w:val="%1"/>
      <w:lvlJc w:val="left"/>
      <w:pPr>
        <w:tabs>
          <w:tab w:val="num" w:pos="1202"/>
        </w:tabs>
        <w:ind w:left="1202" w:hanging="432"/>
      </w:pPr>
      <w:rPr>
        <w:rFonts w:hint="default"/>
      </w:rPr>
    </w:lvl>
    <w:lvl w:ilvl="1">
      <w:start w:val="1"/>
      <w:numFmt w:val="decimal"/>
      <w:lvlText w:val="4.%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6463A"/>
    <w:multiLevelType w:val="multilevel"/>
    <w:tmpl w:val="D14AA048"/>
    <w:lvl w:ilvl="0">
      <w:start w:val="1"/>
      <w:numFmt w:val="bullet"/>
      <w:lvlText w:val=""/>
      <w:lvlJc w:val="left"/>
      <w:pPr>
        <w:tabs>
          <w:tab w:val="num" w:pos="720"/>
        </w:tabs>
        <w:ind w:left="720" w:hanging="360"/>
      </w:pPr>
      <w:rPr>
        <w:rFonts w:ascii="Symbol" w:hAnsi="Symbol" w:cs="OpenSymbol;Arial Unicode MS" w:hint="default"/>
        <w:b w:val="0"/>
        <w:sz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15:restartNumberingAfterBreak="0">
    <w:nsid w:val="17524C04"/>
    <w:multiLevelType w:val="hybridMultilevel"/>
    <w:tmpl w:val="DE7E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540F9"/>
    <w:multiLevelType w:val="multilevel"/>
    <w:tmpl w:val="BB4004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3E32DF"/>
    <w:multiLevelType w:val="hybridMultilevel"/>
    <w:tmpl w:val="8F9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87D7A"/>
    <w:multiLevelType w:val="multilevel"/>
    <w:tmpl w:val="F4564586"/>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994463E"/>
    <w:multiLevelType w:val="multilevel"/>
    <w:tmpl w:val="EF486086"/>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0E53D8"/>
    <w:multiLevelType w:val="multilevel"/>
    <w:tmpl w:val="7D02203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15:restartNumberingAfterBreak="0">
    <w:nsid w:val="327E53CF"/>
    <w:multiLevelType w:val="hybridMultilevel"/>
    <w:tmpl w:val="685AA04E"/>
    <w:lvl w:ilvl="0" w:tplc="73E0C9E2">
      <w:numFmt w:val="bullet"/>
      <w:lvlText w:val="-"/>
      <w:lvlJc w:val="left"/>
      <w:pPr>
        <w:ind w:left="720" w:hanging="360"/>
      </w:pPr>
      <w:rPr>
        <w:rFonts w:ascii="TTE28A99A8t00" w:eastAsia="SimSun" w:hAnsi="TTE28A99A8t00" w:cs="TTE28A99A8t00" w:hint="default"/>
        <w:color w:val="auto"/>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0537000"/>
    <w:multiLevelType w:val="multilevel"/>
    <w:tmpl w:val="080E4E16"/>
    <w:lvl w:ilvl="0">
      <w:start w:val="1"/>
      <w:numFmt w:val="bullet"/>
      <w:lvlText w:val=""/>
      <w:lvlJc w:val="left"/>
      <w:pPr>
        <w:tabs>
          <w:tab w:val="num" w:pos="720"/>
        </w:tabs>
        <w:ind w:left="720" w:hanging="360"/>
      </w:pPr>
      <w:rPr>
        <w:rFonts w:ascii="Symbol" w:hAnsi="Symbol" w:cs="OpenSymbol;Arial Unicode MS" w:hint="default"/>
        <w:b w:val="0"/>
        <w:sz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15:restartNumberingAfterBreak="0">
    <w:nsid w:val="432F1CD8"/>
    <w:multiLevelType w:val="hybridMultilevel"/>
    <w:tmpl w:val="7016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27A77"/>
    <w:multiLevelType w:val="hybridMultilevel"/>
    <w:tmpl w:val="2122720A"/>
    <w:lvl w:ilvl="0" w:tplc="768409AE">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175C2"/>
    <w:multiLevelType w:val="hybridMultilevel"/>
    <w:tmpl w:val="DE76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2023F"/>
    <w:multiLevelType w:val="multilevel"/>
    <w:tmpl w:val="B0542A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8E1023A"/>
    <w:multiLevelType w:val="hybridMultilevel"/>
    <w:tmpl w:val="1EBC5B4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5122F87"/>
    <w:multiLevelType w:val="multilevel"/>
    <w:tmpl w:val="99E0D3F6"/>
    <w:lvl w:ilvl="0">
      <w:start w:val="2"/>
      <w:numFmt w:val="decimal"/>
      <w:lvlText w:val="%1"/>
      <w:lvlJc w:val="left"/>
      <w:pPr>
        <w:tabs>
          <w:tab w:val="num" w:pos="1202"/>
        </w:tabs>
        <w:ind w:left="1202" w:hanging="432"/>
      </w:pPr>
    </w:lvl>
    <w:lvl w:ilvl="1">
      <w:start w:val="1"/>
      <w:numFmt w:val="decimal"/>
      <w:lvlText w:val="%1.%2"/>
      <w:lvlJc w:val="left"/>
      <w:pPr>
        <w:tabs>
          <w:tab w:val="num" w:pos="686"/>
        </w:tabs>
        <w:ind w:left="686" w:hanging="576"/>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5B645D9"/>
    <w:multiLevelType w:val="multilevel"/>
    <w:tmpl w:val="99E0D3F6"/>
    <w:lvl w:ilvl="0">
      <w:start w:val="2"/>
      <w:numFmt w:val="decimal"/>
      <w:lvlText w:val="%1"/>
      <w:lvlJc w:val="left"/>
      <w:pPr>
        <w:tabs>
          <w:tab w:val="num" w:pos="1202"/>
        </w:tabs>
        <w:ind w:left="1202" w:hanging="432"/>
      </w:pPr>
    </w:lvl>
    <w:lvl w:ilvl="1">
      <w:start w:val="1"/>
      <w:numFmt w:val="decimal"/>
      <w:lvlText w:val="%1.%2"/>
      <w:lvlJc w:val="left"/>
      <w:pPr>
        <w:tabs>
          <w:tab w:val="num" w:pos="686"/>
        </w:tabs>
        <w:ind w:left="686" w:hanging="576"/>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6EE4BEE"/>
    <w:multiLevelType w:val="hybridMultilevel"/>
    <w:tmpl w:val="826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738596">
    <w:abstractNumId w:val="6"/>
  </w:num>
  <w:num w:numId="2" w16cid:durableId="348220988">
    <w:abstractNumId w:val="5"/>
  </w:num>
  <w:num w:numId="3" w16cid:durableId="582224791">
    <w:abstractNumId w:val="9"/>
  </w:num>
  <w:num w:numId="4" w16cid:durableId="1308827161">
    <w:abstractNumId w:val="1"/>
  </w:num>
  <w:num w:numId="5" w16cid:durableId="94517416">
    <w:abstractNumId w:val="7"/>
  </w:num>
  <w:num w:numId="6" w16cid:durableId="1771663645">
    <w:abstractNumId w:val="13"/>
  </w:num>
  <w:num w:numId="7" w16cid:durableId="457335846">
    <w:abstractNumId w:val="16"/>
  </w:num>
  <w:num w:numId="8" w16cid:durableId="1183979026">
    <w:abstractNumId w:val="0"/>
  </w:num>
  <w:num w:numId="9" w16cid:durableId="1985308643">
    <w:abstractNumId w:val="3"/>
  </w:num>
  <w:num w:numId="10" w16cid:durableId="1142313192">
    <w:abstractNumId w:val="14"/>
  </w:num>
  <w:num w:numId="11" w16cid:durableId="317348136">
    <w:abstractNumId w:val="8"/>
  </w:num>
  <w:num w:numId="12" w16cid:durableId="310212699">
    <w:abstractNumId w:val="12"/>
  </w:num>
  <w:num w:numId="13" w16cid:durableId="944536143">
    <w:abstractNumId w:val="4"/>
  </w:num>
  <w:num w:numId="14" w16cid:durableId="977227499">
    <w:abstractNumId w:val="17"/>
  </w:num>
  <w:num w:numId="15" w16cid:durableId="1967740184">
    <w:abstractNumId w:val="10"/>
  </w:num>
  <w:num w:numId="16" w16cid:durableId="1483236697">
    <w:abstractNumId w:val="15"/>
  </w:num>
  <w:num w:numId="17" w16cid:durableId="42146195">
    <w:abstractNumId w:val="2"/>
  </w:num>
  <w:num w:numId="18" w16cid:durableId="202181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ED2"/>
    <w:rsid w:val="000055F4"/>
    <w:rsid w:val="000169C6"/>
    <w:rsid w:val="00023CED"/>
    <w:rsid w:val="00026FF4"/>
    <w:rsid w:val="000346A2"/>
    <w:rsid w:val="00043BA4"/>
    <w:rsid w:val="00055B19"/>
    <w:rsid w:val="00061E1C"/>
    <w:rsid w:val="000644B6"/>
    <w:rsid w:val="00070004"/>
    <w:rsid w:val="000737D8"/>
    <w:rsid w:val="000876F6"/>
    <w:rsid w:val="000960B4"/>
    <w:rsid w:val="000A045F"/>
    <w:rsid w:val="000B1BFF"/>
    <w:rsid w:val="000B6F5C"/>
    <w:rsid w:val="000D020C"/>
    <w:rsid w:val="000E0D30"/>
    <w:rsid w:val="000E7562"/>
    <w:rsid w:val="00100AAC"/>
    <w:rsid w:val="00105B78"/>
    <w:rsid w:val="001061D5"/>
    <w:rsid w:val="0010741F"/>
    <w:rsid w:val="00112091"/>
    <w:rsid w:val="00124416"/>
    <w:rsid w:val="00132C37"/>
    <w:rsid w:val="00137548"/>
    <w:rsid w:val="00153E14"/>
    <w:rsid w:val="00156412"/>
    <w:rsid w:val="0015752D"/>
    <w:rsid w:val="00170899"/>
    <w:rsid w:val="001849F0"/>
    <w:rsid w:val="00187DD8"/>
    <w:rsid w:val="00191BB4"/>
    <w:rsid w:val="001B3D63"/>
    <w:rsid w:val="001C4747"/>
    <w:rsid w:val="001C71EF"/>
    <w:rsid w:val="001E7B4A"/>
    <w:rsid w:val="001F3B5B"/>
    <w:rsid w:val="001F531E"/>
    <w:rsid w:val="001F62EA"/>
    <w:rsid w:val="001F78D8"/>
    <w:rsid w:val="00203F5E"/>
    <w:rsid w:val="0021120F"/>
    <w:rsid w:val="0021700B"/>
    <w:rsid w:val="00243D5F"/>
    <w:rsid w:val="00244786"/>
    <w:rsid w:val="00252A5C"/>
    <w:rsid w:val="00262BB2"/>
    <w:rsid w:val="00281FC9"/>
    <w:rsid w:val="002A1675"/>
    <w:rsid w:val="002E4ADF"/>
    <w:rsid w:val="002E777D"/>
    <w:rsid w:val="002F418F"/>
    <w:rsid w:val="002F49D6"/>
    <w:rsid w:val="002F651E"/>
    <w:rsid w:val="0030216E"/>
    <w:rsid w:val="0030761B"/>
    <w:rsid w:val="00332560"/>
    <w:rsid w:val="00342A93"/>
    <w:rsid w:val="0034767F"/>
    <w:rsid w:val="00351E1B"/>
    <w:rsid w:val="00357B91"/>
    <w:rsid w:val="00376836"/>
    <w:rsid w:val="00383BA0"/>
    <w:rsid w:val="00384A66"/>
    <w:rsid w:val="00391B15"/>
    <w:rsid w:val="00393F32"/>
    <w:rsid w:val="00395F93"/>
    <w:rsid w:val="003B3680"/>
    <w:rsid w:val="003B6340"/>
    <w:rsid w:val="003C2A3C"/>
    <w:rsid w:val="003C3257"/>
    <w:rsid w:val="003C4F26"/>
    <w:rsid w:val="003D2170"/>
    <w:rsid w:val="003E73A0"/>
    <w:rsid w:val="003F375C"/>
    <w:rsid w:val="003F750A"/>
    <w:rsid w:val="00402531"/>
    <w:rsid w:val="004122E8"/>
    <w:rsid w:val="00430B79"/>
    <w:rsid w:val="00430ED2"/>
    <w:rsid w:val="004450F0"/>
    <w:rsid w:val="004634BC"/>
    <w:rsid w:val="00485AE7"/>
    <w:rsid w:val="00486B02"/>
    <w:rsid w:val="004A57C0"/>
    <w:rsid w:val="004B553D"/>
    <w:rsid w:val="004C1E10"/>
    <w:rsid w:val="004C32F4"/>
    <w:rsid w:val="004D389D"/>
    <w:rsid w:val="004E1313"/>
    <w:rsid w:val="004F02CE"/>
    <w:rsid w:val="004F7D3F"/>
    <w:rsid w:val="0052313F"/>
    <w:rsid w:val="00531D1C"/>
    <w:rsid w:val="00542ACA"/>
    <w:rsid w:val="00545DA0"/>
    <w:rsid w:val="00550421"/>
    <w:rsid w:val="00553511"/>
    <w:rsid w:val="0056617F"/>
    <w:rsid w:val="00566881"/>
    <w:rsid w:val="005709C7"/>
    <w:rsid w:val="005826E1"/>
    <w:rsid w:val="00582AA1"/>
    <w:rsid w:val="0059621D"/>
    <w:rsid w:val="005B0F57"/>
    <w:rsid w:val="005B4423"/>
    <w:rsid w:val="005B4CCD"/>
    <w:rsid w:val="005E60D7"/>
    <w:rsid w:val="00601D15"/>
    <w:rsid w:val="0062564A"/>
    <w:rsid w:val="00631F9B"/>
    <w:rsid w:val="006411D2"/>
    <w:rsid w:val="00641DBB"/>
    <w:rsid w:val="00647873"/>
    <w:rsid w:val="00653227"/>
    <w:rsid w:val="00654BB6"/>
    <w:rsid w:val="00662939"/>
    <w:rsid w:val="006633AF"/>
    <w:rsid w:val="00665AA4"/>
    <w:rsid w:val="00677D47"/>
    <w:rsid w:val="00681713"/>
    <w:rsid w:val="00681A97"/>
    <w:rsid w:val="006855E5"/>
    <w:rsid w:val="0068648F"/>
    <w:rsid w:val="006865FB"/>
    <w:rsid w:val="00691CFC"/>
    <w:rsid w:val="006A4550"/>
    <w:rsid w:val="006A67B2"/>
    <w:rsid w:val="006B783A"/>
    <w:rsid w:val="006D2AC3"/>
    <w:rsid w:val="006D4DA4"/>
    <w:rsid w:val="006E129C"/>
    <w:rsid w:val="006F45EC"/>
    <w:rsid w:val="006F7D9E"/>
    <w:rsid w:val="00714538"/>
    <w:rsid w:val="00714B52"/>
    <w:rsid w:val="00726D0F"/>
    <w:rsid w:val="00730281"/>
    <w:rsid w:val="00754A8A"/>
    <w:rsid w:val="00754D9E"/>
    <w:rsid w:val="0075624C"/>
    <w:rsid w:val="007573A8"/>
    <w:rsid w:val="00757A59"/>
    <w:rsid w:val="0077511E"/>
    <w:rsid w:val="007807F5"/>
    <w:rsid w:val="00782AA6"/>
    <w:rsid w:val="00786B9B"/>
    <w:rsid w:val="007967CF"/>
    <w:rsid w:val="007A34F8"/>
    <w:rsid w:val="007A3AFC"/>
    <w:rsid w:val="007D4D10"/>
    <w:rsid w:val="007D6E72"/>
    <w:rsid w:val="007F57C2"/>
    <w:rsid w:val="007F7620"/>
    <w:rsid w:val="00802E7D"/>
    <w:rsid w:val="008111AB"/>
    <w:rsid w:val="00814ACC"/>
    <w:rsid w:val="00823095"/>
    <w:rsid w:val="00823639"/>
    <w:rsid w:val="008332F5"/>
    <w:rsid w:val="0086298A"/>
    <w:rsid w:val="00865A0F"/>
    <w:rsid w:val="008778A1"/>
    <w:rsid w:val="00880908"/>
    <w:rsid w:val="00883333"/>
    <w:rsid w:val="00883892"/>
    <w:rsid w:val="008A49B8"/>
    <w:rsid w:val="008B039F"/>
    <w:rsid w:val="008C1892"/>
    <w:rsid w:val="008D0896"/>
    <w:rsid w:val="008E091C"/>
    <w:rsid w:val="008F5D09"/>
    <w:rsid w:val="009114BD"/>
    <w:rsid w:val="0091317E"/>
    <w:rsid w:val="0092331E"/>
    <w:rsid w:val="00927A39"/>
    <w:rsid w:val="00937211"/>
    <w:rsid w:val="00943102"/>
    <w:rsid w:val="0095422D"/>
    <w:rsid w:val="00961196"/>
    <w:rsid w:val="00981E6F"/>
    <w:rsid w:val="00990525"/>
    <w:rsid w:val="009A1872"/>
    <w:rsid w:val="009A447B"/>
    <w:rsid w:val="009B3600"/>
    <w:rsid w:val="009B3722"/>
    <w:rsid w:val="009C7145"/>
    <w:rsid w:val="009D0696"/>
    <w:rsid w:val="009D25DC"/>
    <w:rsid w:val="009F033A"/>
    <w:rsid w:val="009F4908"/>
    <w:rsid w:val="00A15E39"/>
    <w:rsid w:val="00A21899"/>
    <w:rsid w:val="00A23A54"/>
    <w:rsid w:val="00A2425D"/>
    <w:rsid w:val="00A3246B"/>
    <w:rsid w:val="00A3294A"/>
    <w:rsid w:val="00A42C4E"/>
    <w:rsid w:val="00A46661"/>
    <w:rsid w:val="00A47F9C"/>
    <w:rsid w:val="00A673D2"/>
    <w:rsid w:val="00A674F9"/>
    <w:rsid w:val="00A859D8"/>
    <w:rsid w:val="00AA523D"/>
    <w:rsid w:val="00AA6289"/>
    <w:rsid w:val="00AA7808"/>
    <w:rsid w:val="00AB20D4"/>
    <w:rsid w:val="00AC25AA"/>
    <w:rsid w:val="00AC71A0"/>
    <w:rsid w:val="00AF1021"/>
    <w:rsid w:val="00AF2FC1"/>
    <w:rsid w:val="00AF6857"/>
    <w:rsid w:val="00B01225"/>
    <w:rsid w:val="00B014B5"/>
    <w:rsid w:val="00B057E3"/>
    <w:rsid w:val="00B05A9D"/>
    <w:rsid w:val="00B108CC"/>
    <w:rsid w:val="00B22458"/>
    <w:rsid w:val="00B2674E"/>
    <w:rsid w:val="00B268E0"/>
    <w:rsid w:val="00B3347E"/>
    <w:rsid w:val="00B369BC"/>
    <w:rsid w:val="00B43B2E"/>
    <w:rsid w:val="00B44488"/>
    <w:rsid w:val="00B54B84"/>
    <w:rsid w:val="00B61AB6"/>
    <w:rsid w:val="00B723C6"/>
    <w:rsid w:val="00B8271B"/>
    <w:rsid w:val="00B84829"/>
    <w:rsid w:val="00B919C1"/>
    <w:rsid w:val="00B920BC"/>
    <w:rsid w:val="00B94D72"/>
    <w:rsid w:val="00BB6B81"/>
    <w:rsid w:val="00BC0860"/>
    <w:rsid w:val="00BD0336"/>
    <w:rsid w:val="00BD6009"/>
    <w:rsid w:val="00BD7C13"/>
    <w:rsid w:val="00BF5C93"/>
    <w:rsid w:val="00BF7568"/>
    <w:rsid w:val="00C054A8"/>
    <w:rsid w:val="00C201C2"/>
    <w:rsid w:val="00C4051F"/>
    <w:rsid w:val="00C41518"/>
    <w:rsid w:val="00C5108C"/>
    <w:rsid w:val="00C547D7"/>
    <w:rsid w:val="00C54CED"/>
    <w:rsid w:val="00C552B4"/>
    <w:rsid w:val="00C62AEF"/>
    <w:rsid w:val="00C96570"/>
    <w:rsid w:val="00CB1863"/>
    <w:rsid w:val="00CB2A1C"/>
    <w:rsid w:val="00CB45BE"/>
    <w:rsid w:val="00CB7DDB"/>
    <w:rsid w:val="00CD4D69"/>
    <w:rsid w:val="00CD72A0"/>
    <w:rsid w:val="00CE39FA"/>
    <w:rsid w:val="00CF52B2"/>
    <w:rsid w:val="00D10FA9"/>
    <w:rsid w:val="00D144C0"/>
    <w:rsid w:val="00D15ACF"/>
    <w:rsid w:val="00D210ED"/>
    <w:rsid w:val="00D264B3"/>
    <w:rsid w:val="00D56FCB"/>
    <w:rsid w:val="00D75175"/>
    <w:rsid w:val="00DA614F"/>
    <w:rsid w:val="00DB0A9D"/>
    <w:rsid w:val="00DB3189"/>
    <w:rsid w:val="00DB71BE"/>
    <w:rsid w:val="00DC5FC7"/>
    <w:rsid w:val="00DD36A6"/>
    <w:rsid w:val="00DD79E0"/>
    <w:rsid w:val="00DF2D37"/>
    <w:rsid w:val="00E33075"/>
    <w:rsid w:val="00E33E53"/>
    <w:rsid w:val="00E654FF"/>
    <w:rsid w:val="00E718D9"/>
    <w:rsid w:val="00E722B4"/>
    <w:rsid w:val="00E84F00"/>
    <w:rsid w:val="00E8522C"/>
    <w:rsid w:val="00E87F5E"/>
    <w:rsid w:val="00EA5A83"/>
    <w:rsid w:val="00EC2B81"/>
    <w:rsid w:val="00EC5C4B"/>
    <w:rsid w:val="00EC5CEF"/>
    <w:rsid w:val="00ED45F5"/>
    <w:rsid w:val="00EE00BC"/>
    <w:rsid w:val="00EF2158"/>
    <w:rsid w:val="00EF27FD"/>
    <w:rsid w:val="00F10731"/>
    <w:rsid w:val="00F25D95"/>
    <w:rsid w:val="00F26A19"/>
    <w:rsid w:val="00F271C4"/>
    <w:rsid w:val="00F559EA"/>
    <w:rsid w:val="00F55F86"/>
    <w:rsid w:val="00F6712A"/>
    <w:rsid w:val="00F72B94"/>
    <w:rsid w:val="00F77438"/>
    <w:rsid w:val="00F90118"/>
    <w:rsid w:val="00F9420F"/>
    <w:rsid w:val="00F95557"/>
    <w:rsid w:val="00FA17A7"/>
    <w:rsid w:val="00FC0C14"/>
    <w:rsid w:val="00FC1274"/>
    <w:rsid w:val="00FC3B6C"/>
    <w:rsid w:val="00FE540B"/>
    <w:rsid w:val="00FF44E5"/>
    <w:rsid w:val="00FF6193"/>
    <w:rsid w:val="00FF7B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5EAB"/>
  <w15:docId w15:val="{CE62D4B3-7305-4DEC-A788-0C71C3B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_Normal"/>
    <w:qFormat/>
    <w:rsid w:val="00EC5CEF"/>
    <w:pPr>
      <w:suppressAutoHyphens/>
      <w:overflowPunct w:val="0"/>
    </w:pPr>
    <w:rPr>
      <w:rFonts w:eastAsia="Times New Roman"/>
      <w:color w:val="00000A"/>
      <w:sz w:val="22"/>
      <w:szCs w:val="20"/>
      <w:lang w:bidi="ar-SA"/>
    </w:rPr>
  </w:style>
  <w:style w:type="paragraph" w:styleId="Heading1">
    <w:name w:val="heading 1"/>
    <w:basedOn w:val="Normal"/>
    <w:uiPriority w:val="9"/>
    <w:qFormat/>
    <w:pPr>
      <w:shd w:val="clear" w:color="auto" w:fill="CCCCCC"/>
      <w:outlineLvl w:val="0"/>
    </w:pPr>
    <w:rPr>
      <w:b/>
      <w:bCs/>
    </w:rPr>
  </w:style>
  <w:style w:type="paragraph" w:styleId="Heading2">
    <w:name w:val="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semiHidden/>
    <w:unhideWhenUsed/>
    <w:qFormat/>
    <w:pPr>
      <w:keepNext/>
      <w:spacing w:before="57" w:after="57"/>
      <w:ind w:left="788" w:hanging="680"/>
      <w:outlineLvl w:val="2"/>
    </w:pPr>
    <w:rPr>
      <w:b/>
      <w:bCs/>
      <w:spacing w:val="-4"/>
      <w:szCs w:val="26"/>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rPr>
      <w:sz w:val="24"/>
      <w:szCs w:val="24"/>
    </w:rPr>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
    <w:name w:val="Leheküljenumber"/>
    <w:basedOn w:val="WW-DefaultParagraphFont"/>
    <w:qFormat/>
  </w:style>
  <w:style w:type="character" w:customStyle="1" w:styleId="InternetLink">
    <w:name w:val="Internet Link"/>
    <w:basedOn w:val="WW-DefaultParagraphFont"/>
    <w:qForma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qForma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qFormat/>
    <w:rPr>
      <w:rFonts w:ascii="Arial" w:hAnsi="Arial" w:cs="Arial"/>
      <w:b/>
      <w:bCs/>
      <w:iCs/>
      <w:sz w:val="22"/>
      <w:szCs w:val="28"/>
      <w:lang w:bidi="ar-SA"/>
    </w:rPr>
  </w:style>
  <w:style w:type="character" w:customStyle="1" w:styleId="CharChar1">
    <w:name w:val="Char Char1"/>
    <w:basedOn w:val="WW-DefaultParagraphFont"/>
    <w:qForma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qForma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qForma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ternetlink0">
    <w:name w:val="Internet link"/>
    <w:basedOn w:val="DefaultParagraphFont"/>
    <w:qFormat/>
    <w:rPr>
      <w:color w:val="0000FF"/>
      <w:u w:val="single"/>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styleId="FollowedHyperlink">
    <w:name w:val="FollowedHyperlink"/>
    <w:qFormat/>
    <w:rPr>
      <w:color w:val="800080"/>
      <w:u w:val="single"/>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pumrkuseankur">
    <w:name w:val="Lõpumärkuse ankur"/>
    <w:qFormat/>
    <w:rPr>
      <w:vertAlign w:val="superscript"/>
    </w:rPr>
  </w:style>
  <w:style w:type="character" w:customStyle="1" w:styleId="Lpumrkusetekst">
    <w:name w:val="Lõpumärkuse tekst"/>
    <w:qFormat/>
  </w:style>
  <w:style w:type="character" w:customStyle="1" w:styleId="Tpploend">
    <w:name w:val="Täpploend"/>
    <w:qFormat/>
    <w:rPr>
      <w:rFonts w:ascii="OpenSymbol" w:eastAsia="OpenSymbol" w:hAnsi="OpenSymbol" w:cs="OpenSymbol"/>
    </w:rPr>
  </w:style>
  <w:style w:type="character" w:customStyle="1" w:styleId="ListLabel141">
    <w:name w:val="ListLabel 141"/>
    <w:qFormat/>
    <w:rPr>
      <w:rFonts w:cs="OpenSymbol;Arial Unicode MS"/>
      <w:b w:val="0"/>
      <w:sz w:val="20"/>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Arial Unicode MS"/>
      <w:b w:val="0"/>
      <w:sz w:val="20"/>
    </w:rPr>
  </w:style>
  <w:style w:type="character" w:customStyle="1" w:styleId="ListLabel178">
    <w:name w:val="ListLabel 178"/>
    <w:qFormat/>
    <w:rPr>
      <w:rFonts w:cs="OpenSymbol;Arial Unicode MS"/>
    </w:rPr>
  </w:style>
  <w:style w:type="character" w:customStyle="1" w:styleId="ListLabel179">
    <w:name w:val="ListLabel 179"/>
    <w:qFormat/>
    <w:rPr>
      <w:rFonts w:cs="OpenSymbol;Arial Unicode MS"/>
    </w:rPr>
  </w:style>
  <w:style w:type="character" w:customStyle="1" w:styleId="ListLabel180">
    <w:name w:val="ListLabel 180"/>
    <w:qFormat/>
    <w:rPr>
      <w:rFonts w:cs="OpenSymbol;Arial Unicode MS"/>
    </w:rPr>
  </w:style>
  <w:style w:type="character" w:customStyle="1" w:styleId="ListLabel181">
    <w:name w:val="ListLabel 181"/>
    <w:qFormat/>
    <w:rPr>
      <w:rFonts w:cs="OpenSymbol;Arial Unicode MS"/>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b w:val="0"/>
      <w:sz w:val="22"/>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cs="OpenSymbol;Arial Unicode MS"/>
    </w:rPr>
  </w:style>
  <w:style w:type="character" w:customStyle="1" w:styleId="ListLabel191">
    <w:name w:val="ListLabel 191"/>
    <w:qFormat/>
    <w:rPr>
      <w:rFonts w:cs="OpenSymbol;Arial Unicode MS"/>
    </w:rPr>
  </w:style>
  <w:style w:type="character" w:customStyle="1" w:styleId="ListLabel192">
    <w:name w:val="ListLabel 192"/>
    <w:qFormat/>
    <w:rPr>
      <w:rFonts w:cs="OpenSymbol;Arial Unicode MS"/>
    </w:rPr>
  </w:style>
  <w:style w:type="character" w:customStyle="1" w:styleId="ListLabel193">
    <w:name w:val="ListLabel 193"/>
    <w:qFormat/>
    <w:rPr>
      <w:rFonts w:cs="OpenSymbol;Arial Unicode MS"/>
    </w:rPr>
  </w:style>
  <w:style w:type="character" w:customStyle="1" w:styleId="ListLabel194">
    <w:name w:val="ListLabel 194"/>
    <w:qFormat/>
    <w:rPr>
      <w:rFonts w:cs="OpenSymbol;Arial Unicode MS"/>
    </w:rPr>
  </w:style>
  <w:style w:type="character" w:customStyle="1" w:styleId="ListLabel195">
    <w:name w:val="ListLabel 195"/>
    <w:qFormat/>
    <w:rPr>
      <w:rFonts w:cs="OpenSymbol;Arial Unicode MS"/>
    </w:rPr>
  </w:style>
  <w:style w:type="character" w:customStyle="1" w:styleId="ListLabel196">
    <w:name w:val="ListLabel 196"/>
    <w:qFormat/>
    <w:rPr>
      <w:rFonts w:cs="OpenSymbol;Arial Unicode MS"/>
    </w:rPr>
  </w:style>
  <w:style w:type="character" w:customStyle="1" w:styleId="ListLabel197">
    <w:name w:val="ListLabel 197"/>
    <w:qFormat/>
    <w:rPr>
      <w:rFonts w:cs="OpenSymbol;Arial Unicode MS"/>
    </w:rPr>
  </w:style>
  <w:style w:type="character" w:customStyle="1" w:styleId="ListLabel198">
    <w:name w:val="ListLabel 198"/>
    <w:qFormat/>
    <w:rPr>
      <w:rFonts w:cs="OpenSymbol;Arial Unicode MS"/>
    </w:rPr>
  </w:style>
  <w:style w:type="character" w:customStyle="1" w:styleId="ListLabel199">
    <w:name w:val="ListLabel 199"/>
    <w:qFormat/>
    <w:rPr>
      <w:rFonts w:cs="OpenSymbol;Arial Unicode MS"/>
    </w:rPr>
  </w:style>
  <w:style w:type="character" w:customStyle="1" w:styleId="ListLabel200">
    <w:name w:val="ListLabel 200"/>
    <w:qFormat/>
    <w:rPr>
      <w:rFonts w:cs="OpenSymbol;Arial Unicode MS"/>
    </w:rPr>
  </w:style>
  <w:style w:type="character" w:customStyle="1" w:styleId="ListLabel201">
    <w:name w:val="ListLabel 201"/>
    <w:qFormat/>
    <w:rPr>
      <w:rFonts w:cs="OpenSymbol;Arial Unicode MS"/>
    </w:rPr>
  </w:style>
  <w:style w:type="character" w:customStyle="1" w:styleId="ListLabel202">
    <w:name w:val="ListLabel 202"/>
    <w:qFormat/>
    <w:rPr>
      <w:rFonts w:cs="OpenSymbol;Arial Unicode MS"/>
    </w:rPr>
  </w:style>
  <w:style w:type="character" w:customStyle="1" w:styleId="ListLabel203">
    <w:name w:val="ListLabel 203"/>
    <w:qFormat/>
    <w:rPr>
      <w:rFonts w:cs="OpenSymbol;Arial Unicode MS"/>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rFonts w:cs="OpenSymbol;Arial Unicode MS"/>
      <w:b w:val="0"/>
      <w:sz w:val="20"/>
    </w:rPr>
  </w:style>
  <w:style w:type="character" w:customStyle="1" w:styleId="ListLabel216">
    <w:name w:val="ListLabel 216"/>
    <w:qFormat/>
    <w:rPr>
      <w:rFonts w:cs="OpenSymbol;Arial Unicode MS"/>
    </w:rPr>
  </w:style>
  <w:style w:type="character" w:customStyle="1" w:styleId="ListLabel217">
    <w:name w:val="ListLabel 217"/>
    <w:qFormat/>
    <w:rPr>
      <w:rFonts w:cs="OpenSymbol;Arial Unicode MS"/>
    </w:rPr>
  </w:style>
  <w:style w:type="character" w:customStyle="1" w:styleId="ListLabel218">
    <w:name w:val="ListLabel 218"/>
    <w:qFormat/>
    <w:rPr>
      <w:rFonts w:cs="OpenSymbol;Arial Unicode MS"/>
    </w:rPr>
  </w:style>
  <w:style w:type="character" w:customStyle="1" w:styleId="ListLabel219">
    <w:name w:val="ListLabel 219"/>
    <w:qFormat/>
    <w:rPr>
      <w:rFonts w:cs="OpenSymbol;Arial Unicode MS"/>
    </w:rPr>
  </w:style>
  <w:style w:type="character" w:customStyle="1" w:styleId="ListLabel220">
    <w:name w:val="ListLabel 220"/>
    <w:qFormat/>
    <w:rPr>
      <w:rFonts w:cs="OpenSymbol;Arial Unicode MS"/>
    </w:rPr>
  </w:style>
  <w:style w:type="character" w:customStyle="1" w:styleId="ListLabel221">
    <w:name w:val="ListLabel 221"/>
    <w:qFormat/>
    <w:rPr>
      <w:rFonts w:cs="OpenSymbol;Arial Unicode MS"/>
    </w:rPr>
  </w:style>
  <w:style w:type="character" w:customStyle="1" w:styleId="ListLabel222">
    <w:name w:val="ListLabel 222"/>
    <w:qFormat/>
    <w:rPr>
      <w:rFonts w:cs="OpenSymbol;Arial Unicode MS"/>
    </w:rPr>
  </w:style>
  <w:style w:type="character" w:customStyle="1" w:styleId="ListLabel223">
    <w:name w:val="ListLabel 223"/>
    <w:qFormat/>
    <w:rPr>
      <w:rFonts w:cs="OpenSymbol;Arial Unicode MS"/>
    </w:rPr>
  </w:style>
  <w:style w:type="character" w:customStyle="1" w:styleId="ListLabel224">
    <w:name w:val="ListLabel 224"/>
    <w:qFormat/>
    <w:rPr>
      <w:rFonts w:cs="OpenSymbol;Arial Unicode MS"/>
      <w:b w:val="0"/>
      <w:sz w:val="22"/>
    </w:rPr>
  </w:style>
  <w:style w:type="character" w:customStyle="1" w:styleId="ListLabel225">
    <w:name w:val="ListLabel 225"/>
    <w:qFormat/>
    <w:rPr>
      <w:rFonts w:cs="OpenSymbol;Arial Unicode MS"/>
    </w:rPr>
  </w:style>
  <w:style w:type="character" w:customStyle="1" w:styleId="ListLabel226">
    <w:name w:val="ListLabel 226"/>
    <w:qFormat/>
    <w:rPr>
      <w:rFonts w:cs="OpenSymbol;Arial Unicode MS"/>
    </w:rPr>
  </w:style>
  <w:style w:type="character" w:customStyle="1" w:styleId="ListLabel227">
    <w:name w:val="ListLabel 227"/>
    <w:qFormat/>
    <w:rPr>
      <w:rFonts w:cs="OpenSymbol;Arial Unicode MS"/>
    </w:rPr>
  </w:style>
  <w:style w:type="character" w:customStyle="1" w:styleId="ListLabel228">
    <w:name w:val="ListLabel 228"/>
    <w:qFormat/>
    <w:rPr>
      <w:rFonts w:cs="OpenSymbol;Arial Unicode MS"/>
    </w:rPr>
  </w:style>
  <w:style w:type="character" w:customStyle="1" w:styleId="ListLabel229">
    <w:name w:val="ListLabel 229"/>
    <w:qFormat/>
    <w:rPr>
      <w:rFonts w:cs="OpenSymbol;Arial Unicode MS"/>
    </w:rPr>
  </w:style>
  <w:style w:type="character" w:customStyle="1" w:styleId="ListLabel230">
    <w:name w:val="ListLabel 230"/>
    <w:qFormat/>
    <w:rPr>
      <w:rFonts w:cs="OpenSymbol;Arial Unicode MS"/>
    </w:rPr>
  </w:style>
  <w:style w:type="character" w:customStyle="1" w:styleId="ListLabel231">
    <w:name w:val="ListLabel 231"/>
    <w:qFormat/>
    <w:rPr>
      <w:rFonts w:cs="OpenSymbol;Arial Unicode MS"/>
    </w:rPr>
  </w:style>
  <w:style w:type="character" w:customStyle="1" w:styleId="ListLabel232">
    <w:name w:val="ListLabel 232"/>
    <w:qFormat/>
    <w:rPr>
      <w:rFonts w:cs="OpenSymbol;Arial Unicode MS"/>
    </w:rPr>
  </w:style>
  <w:style w:type="character" w:customStyle="1" w:styleId="ListLabel233">
    <w:name w:val="ListLabel 233"/>
    <w:qFormat/>
    <w:rPr>
      <w:rFonts w:cs="OpenSymbol;Arial Unicode MS"/>
    </w:rPr>
  </w:style>
  <w:style w:type="character" w:customStyle="1" w:styleId="ListLabel234">
    <w:name w:val="ListLabel 234"/>
    <w:qFormat/>
    <w:rPr>
      <w:rFonts w:cs="OpenSymbol;Arial Unicode MS"/>
    </w:rPr>
  </w:style>
  <w:style w:type="character" w:customStyle="1" w:styleId="ListLabel235">
    <w:name w:val="ListLabel 235"/>
    <w:qFormat/>
    <w:rPr>
      <w:rFonts w:cs="OpenSymbol;Arial Unicode MS"/>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sz w:val="24"/>
      <w:szCs w:val="24"/>
    </w:rPr>
  </w:style>
  <w:style w:type="character" w:customStyle="1" w:styleId="ListLabel252">
    <w:name w:val="ListLabel 252"/>
    <w:qFormat/>
    <w:rPr>
      <w:rFonts w:cs="OpenSymbol;Arial Unicode MS"/>
      <w:b w:val="0"/>
      <w:sz w:val="20"/>
    </w:rPr>
  </w:style>
  <w:style w:type="character" w:customStyle="1" w:styleId="ListLabel253">
    <w:name w:val="ListLabel 253"/>
    <w:qFormat/>
    <w:rPr>
      <w:rFonts w:cs="OpenSymbol;Arial Unicode MS"/>
    </w:rPr>
  </w:style>
  <w:style w:type="character" w:customStyle="1" w:styleId="ListLabel254">
    <w:name w:val="ListLabel 254"/>
    <w:qFormat/>
    <w:rPr>
      <w:rFonts w:cs="OpenSymbol;Arial Unicode MS"/>
    </w:rPr>
  </w:style>
  <w:style w:type="character" w:customStyle="1" w:styleId="ListLabel255">
    <w:name w:val="ListLabel 255"/>
    <w:qFormat/>
    <w:rPr>
      <w:rFonts w:cs="OpenSymbol;Arial Unicode MS"/>
    </w:rPr>
  </w:style>
  <w:style w:type="character" w:customStyle="1" w:styleId="ListLabel256">
    <w:name w:val="ListLabel 256"/>
    <w:qFormat/>
    <w:rPr>
      <w:rFonts w:cs="OpenSymbol;Arial Unicode MS"/>
    </w:rPr>
  </w:style>
  <w:style w:type="character" w:customStyle="1" w:styleId="ListLabel257">
    <w:name w:val="ListLabel 257"/>
    <w:qFormat/>
    <w:rPr>
      <w:rFonts w:cs="OpenSymbol;Arial Unicode MS"/>
    </w:rPr>
  </w:style>
  <w:style w:type="character" w:customStyle="1" w:styleId="ListLabel258">
    <w:name w:val="ListLabel 258"/>
    <w:qFormat/>
    <w:rPr>
      <w:rFonts w:cs="OpenSymbol;Arial Unicode MS"/>
    </w:rPr>
  </w:style>
  <w:style w:type="character" w:customStyle="1" w:styleId="ListLabel259">
    <w:name w:val="ListLabel 259"/>
    <w:qFormat/>
    <w:rPr>
      <w:rFonts w:cs="OpenSymbol;Arial Unicode MS"/>
    </w:rPr>
  </w:style>
  <w:style w:type="character" w:customStyle="1" w:styleId="ListLabel260">
    <w:name w:val="ListLabel 260"/>
    <w:qFormat/>
    <w:rPr>
      <w:rFonts w:cs="OpenSymbol;Arial Unicode MS"/>
    </w:rPr>
  </w:style>
  <w:style w:type="character" w:customStyle="1" w:styleId="ListLabel261">
    <w:name w:val="ListLabel 261"/>
    <w:qFormat/>
    <w:rPr>
      <w:rFonts w:cs="OpenSymbol;Arial Unicode MS"/>
      <w:b w:val="0"/>
      <w:sz w:val="22"/>
    </w:rPr>
  </w:style>
  <w:style w:type="character" w:customStyle="1" w:styleId="ListLabel262">
    <w:name w:val="ListLabel 262"/>
    <w:qFormat/>
    <w:rPr>
      <w:rFonts w:cs="OpenSymbol;Arial Unicode MS"/>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OpenSymbol;Arial Unicode MS"/>
    </w:rPr>
  </w:style>
  <w:style w:type="character" w:customStyle="1" w:styleId="ListLabel272">
    <w:name w:val="ListLabel 272"/>
    <w:qFormat/>
    <w:rPr>
      <w:rFonts w:cs="OpenSymbol;Arial Unicode MS"/>
    </w:rPr>
  </w:style>
  <w:style w:type="character" w:customStyle="1" w:styleId="ListLabel273">
    <w:name w:val="ListLabel 273"/>
    <w:qFormat/>
    <w:rPr>
      <w:rFonts w:cs="OpenSymbol;Arial Unicode MS"/>
    </w:rPr>
  </w:style>
  <w:style w:type="character" w:customStyle="1" w:styleId="ListLabel274">
    <w:name w:val="ListLabel 274"/>
    <w:qFormat/>
    <w:rPr>
      <w:rFonts w:cs="OpenSymbol;Arial Unicode MS"/>
    </w:rPr>
  </w:style>
  <w:style w:type="character" w:customStyle="1" w:styleId="ListLabel275">
    <w:name w:val="ListLabel 275"/>
    <w:qFormat/>
    <w:rPr>
      <w:rFonts w:cs="OpenSymbol;Arial Unicode MS"/>
    </w:rPr>
  </w:style>
  <w:style w:type="character" w:customStyle="1" w:styleId="ListLabel276">
    <w:name w:val="ListLabel 276"/>
    <w:qFormat/>
    <w:rPr>
      <w:rFonts w:cs="OpenSymbol;Arial Unicode MS"/>
    </w:rPr>
  </w:style>
  <w:style w:type="character" w:customStyle="1" w:styleId="ListLabel277">
    <w:name w:val="ListLabel 277"/>
    <w:qFormat/>
    <w:rPr>
      <w:rFonts w:cs="OpenSymbol;Arial Unicode MS"/>
    </w:rPr>
  </w:style>
  <w:style w:type="character" w:customStyle="1" w:styleId="ListLabel278">
    <w:name w:val="ListLabel 278"/>
    <w:qFormat/>
    <w:rPr>
      <w:rFonts w:cs="OpenSymbol;Arial Unicode MS"/>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sz w:val="24"/>
      <w:szCs w:val="24"/>
    </w:rPr>
  </w:style>
  <w:style w:type="character" w:customStyle="1" w:styleId="ListLabel289">
    <w:name w:val="ListLabel 289"/>
    <w:qFormat/>
    <w:rPr>
      <w:rFonts w:cs="OpenSymbol;Arial Unicode MS"/>
      <w:b w:val="0"/>
      <w:sz w:val="20"/>
    </w:rPr>
  </w:style>
  <w:style w:type="character" w:customStyle="1" w:styleId="ListLabel290">
    <w:name w:val="ListLabel 290"/>
    <w:qFormat/>
    <w:rPr>
      <w:rFonts w:cs="OpenSymbol;Arial Unicode MS"/>
    </w:rPr>
  </w:style>
  <w:style w:type="character" w:customStyle="1" w:styleId="ListLabel291">
    <w:name w:val="ListLabel 291"/>
    <w:qFormat/>
    <w:rPr>
      <w:rFonts w:cs="OpenSymbol;Arial Unicode MS"/>
    </w:rPr>
  </w:style>
  <w:style w:type="character" w:customStyle="1" w:styleId="ListLabel292">
    <w:name w:val="ListLabel 292"/>
    <w:qFormat/>
    <w:rPr>
      <w:rFonts w:cs="OpenSymbol;Arial Unicode MS"/>
    </w:rPr>
  </w:style>
  <w:style w:type="character" w:customStyle="1" w:styleId="ListLabel293">
    <w:name w:val="ListLabel 293"/>
    <w:qFormat/>
    <w:rPr>
      <w:rFonts w:cs="OpenSymbol;Arial Unicode MS"/>
    </w:rPr>
  </w:style>
  <w:style w:type="character" w:customStyle="1" w:styleId="ListLabel294">
    <w:name w:val="ListLabel 294"/>
    <w:qFormat/>
    <w:rPr>
      <w:rFonts w:cs="OpenSymbol;Arial Unicode MS"/>
    </w:rPr>
  </w:style>
  <w:style w:type="character" w:customStyle="1" w:styleId="ListLabel295">
    <w:name w:val="ListLabel 295"/>
    <w:qFormat/>
    <w:rPr>
      <w:rFonts w:cs="OpenSymbol;Arial Unicode MS"/>
    </w:rPr>
  </w:style>
  <w:style w:type="character" w:customStyle="1" w:styleId="ListLabel296">
    <w:name w:val="ListLabel 296"/>
    <w:qFormat/>
    <w:rPr>
      <w:rFonts w:cs="OpenSymbol;Arial Unicode MS"/>
    </w:rPr>
  </w:style>
  <w:style w:type="character" w:customStyle="1" w:styleId="ListLabel297">
    <w:name w:val="ListLabel 297"/>
    <w:qFormat/>
    <w:rPr>
      <w:rFonts w:cs="OpenSymbol;Arial Unicode MS"/>
    </w:rPr>
  </w:style>
  <w:style w:type="character" w:customStyle="1" w:styleId="ListLabel298">
    <w:name w:val="ListLabel 298"/>
    <w:qFormat/>
    <w:rPr>
      <w:rFonts w:cs="OpenSymbol;Arial Unicode MS"/>
      <w:b w:val="0"/>
      <w:sz w:val="22"/>
    </w:rPr>
  </w:style>
  <w:style w:type="character" w:customStyle="1" w:styleId="ListLabel299">
    <w:name w:val="ListLabel 299"/>
    <w:qFormat/>
    <w:rPr>
      <w:rFonts w:cs="OpenSymbol;Arial Unicode MS"/>
    </w:rPr>
  </w:style>
  <w:style w:type="character" w:customStyle="1" w:styleId="ListLabel300">
    <w:name w:val="ListLabel 300"/>
    <w:qFormat/>
    <w:rPr>
      <w:rFonts w:cs="OpenSymbol;Arial Unicode MS"/>
    </w:rPr>
  </w:style>
  <w:style w:type="character" w:customStyle="1" w:styleId="ListLabel301">
    <w:name w:val="ListLabel 301"/>
    <w:qFormat/>
    <w:rPr>
      <w:rFonts w:cs="OpenSymbol;Arial Unicode MS"/>
    </w:rPr>
  </w:style>
  <w:style w:type="character" w:customStyle="1" w:styleId="ListLabel302">
    <w:name w:val="ListLabel 302"/>
    <w:qFormat/>
    <w:rPr>
      <w:rFonts w:cs="OpenSymbol;Arial Unicode MS"/>
    </w:rPr>
  </w:style>
  <w:style w:type="character" w:customStyle="1" w:styleId="ListLabel303">
    <w:name w:val="ListLabel 303"/>
    <w:qFormat/>
    <w:rPr>
      <w:rFonts w:cs="OpenSymbol;Arial Unicode MS"/>
    </w:rPr>
  </w:style>
  <w:style w:type="character" w:customStyle="1" w:styleId="ListLabel304">
    <w:name w:val="ListLabel 304"/>
    <w:qFormat/>
    <w:rPr>
      <w:rFonts w:cs="OpenSymbol;Arial Unicode MS"/>
    </w:rPr>
  </w:style>
  <w:style w:type="character" w:customStyle="1" w:styleId="ListLabel305">
    <w:name w:val="ListLabel 305"/>
    <w:qFormat/>
    <w:rPr>
      <w:rFonts w:cs="OpenSymbol;Arial Unicode MS"/>
    </w:rPr>
  </w:style>
  <w:style w:type="character" w:customStyle="1" w:styleId="ListLabel306">
    <w:name w:val="ListLabel 306"/>
    <w:qFormat/>
    <w:rPr>
      <w:rFonts w:cs="OpenSymbol;Arial Unicode MS"/>
    </w:rPr>
  </w:style>
  <w:style w:type="character" w:customStyle="1" w:styleId="ListLabel307">
    <w:name w:val="ListLabel 307"/>
    <w:qFormat/>
    <w:rPr>
      <w:rFonts w:cs="OpenSymbol;Arial Unicode MS"/>
    </w:rPr>
  </w:style>
  <w:style w:type="character" w:customStyle="1" w:styleId="ListLabel308">
    <w:name w:val="ListLabel 308"/>
    <w:qFormat/>
    <w:rPr>
      <w:rFonts w:cs="OpenSymbol;Arial Unicode MS"/>
    </w:rPr>
  </w:style>
  <w:style w:type="character" w:customStyle="1" w:styleId="ListLabel309">
    <w:name w:val="ListLabel 309"/>
    <w:qFormat/>
    <w:rPr>
      <w:rFonts w:cs="OpenSymbol;Arial Unicode MS"/>
    </w:rPr>
  </w:style>
  <w:style w:type="character" w:customStyle="1" w:styleId="ListLabel310">
    <w:name w:val="ListLabel 310"/>
    <w:qFormat/>
    <w:rPr>
      <w:rFonts w:cs="OpenSymbol;Arial Unicode MS"/>
    </w:rPr>
  </w:style>
  <w:style w:type="character" w:customStyle="1" w:styleId="ListLabel311">
    <w:name w:val="ListLabel 311"/>
    <w:qFormat/>
    <w:rPr>
      <w:rFonts w:cs="OpenSymbol;Arial Unicode MS"/>
    </w:rPr>
  </w:style>
  <w:style w:type="character" w:customStyle="1" w:styleId="ListLabel312">
    <w:name w:val="ListLabel 312"/>
    <w:qFormat/>
    <w:rPr>
      <w:rFonts w:cs="OpenSymbol;Arial Unicode MS"/>
    </w:rPr>
  </w:style>
  <w:style w:type="character" w:customStyle="1" w:styleId="ListLabel313">
    <w:name w:val="ListLabel 313"/>
    <w:qFormat/>
    <w:rPr>
      <w:rFonts w:cs="OpenSymbol;Arial Unicode MS"/>
    </w:rPr>
  </w:style>
  <w:style w:type="character" w:customStyle="1" w:styleId="ListLabel314">
    <w:name w:val="ListLabel 314"/>
    <w:qFormat/>
    <w:rPr>
      <w:rFonts w:cs="OpenSymbol;Arial Unicode MS"/>
    </w:rPr>
  </w:style>
  <w:style w:type="character" w:customStyle="1" w:styleId="ListLabel315">
    <w:name w:val="ListLabel 315"/>
    <w:qFormat/>
    <w:rPr>
      <w:rFonts w:cs="OpenSymbol;Arial Unicode MS"/>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sz w:val="24"/>
      <w:szCs w:val="24"/>
    </w:rPr>
  </w:style>
  <w:style w:type="character" w:customStyle="1" w:styleId="ListLabel326">
    <w:name w:val="ListLabel 326"/>
    <w:qFormat/>
    <w:rPr>
      <w:rFonts w:cs="OpenSymbol;Arial Unicode MS"/>
      <w:b w:val="0"/>
      <w:sz w:val="20"/>
    </w:rPr>
  </w:style>
  <w:style w:type="character" w:customStyle="1" w:styleId="ListLabel327">
    <w:name w:val="ListLabel 327"/>
    <w:qFormat/>
    <w:rPr>
      <w:rFonts w:cs="OpenSymbol;Arial Unicode MS"/>
    </w:rPr>
  </w:style>
  <w:style w:type="character" w:customStyle="1" w:styleId="ListLabel328">
    <w:name w:val="ListLabel 328"/>
    <w:qFormat/>
    <w:rPr>
      <w:rFonts w:cs="OpenSymbol;Arial Unicode MS"/>
    </w:rPr>
  </w:style>
  <w:style w:type="character" w:customStyle="1" w:styleId="ListLabel329">
    <w:name w:val="ListLabel 329"/>
    <w:qFormat/>
    <w:rPr>
      <w:rFonts w:cs="OpenSymbol;Arial Unicode MS"/>
    </w:rPr>
  </w:style>
  <w:style w:type="character" w:customStyle="1" w:styleId="ListLabel330">
    <w:name w:val="ListLabel 330"/>
    <w:qFormat/>
    <w:rPr>
      <w:rFonts w:cs="OpenSymbol;Arial Unicode MS"/>
    </w:rPr>
  </w:style>
  <w:style w:type="character" w:customStyle="1" w:styleId="ListLabel331">
    <w:name w:val="ListLabel 331"/>
    <w:qFormat/>
    <w:rPr>
      <w:rFonts w:cs="OpenSymbol;Arial Unicode MS"/>
    </w:rPr>
  </w:style>
  <w:style w:type="character" w:customStyle="1" w:styleId="ListLabel332">
    <w:name w:val="ListLabel 332"/>
    <w:qFormat/>
    <w:rPr>
      <w:rFonts w:cs="OpenSymbol;Arial Unicode MS"/>
    </w:rPr>
  </w:style>
  <w:style w:type="character" w:customStyle="1" w:styleId="ListLabel333">
    <w:name w:val="ListLabel 333"/>
    <w:qFormat/>
    <w:rPr>
      <w:rFonts w:cs="OpenSymbol;Arial Unicode MS"/>
    </w:rPr>
  </w:style>
  <w:style w:type="character" w:customStyle="1" w:styleId="ListLabel334">
    <w:name w:val="ListLabel 334"/>
    <w:qFormat/>
    <w:rPr>
      <w:rFonts w:cs="OpenSymbol;Arial Unicode MS"/>
    </w:rPr>
  </w:style>
  <w:style w:type="character" w:customStyle="1" w:styleId="ListLabel335">
    <w:name w:val="ListLabel 335"/>
    <w:qFormat/>
    <w:rPr>
      <w:rFonts w:cs="OpenSymbol;Arial Unicode MS"/>
      <w:b w:val="0"/>
      <w:sz w:val="22"/>
    </w:rPr>
  </w:style>
  <w:style w:type="character" w:customStyle="1" w:styleId="ListLabel336">
    <w:name w:val="ListLabel 336"/>
    <w:qFormat/>
    <w:rPr>
      <w:rFonts w:cs="OpenSymbol;Arial Unicode MS"/>
    </w:rPr>
  </w:style>
  <w:style w:type="character" w:customStyle="1" w:styleId="ListLabel337">
    <w:name w:val="ListLabel 337"/>
    <w:qFormat/>
    <w:rPr>
      <w:rFonts w:cs="OpenSymbol;Arial Unicode MS"/>
    </w:rPr>
  </w:style>
  <w:style w:type="character" w:customStyle="1" w:styleId="ListLabel338">
    <w:name w:val="ListLabel 338"/>
    <w:qFormat/>
    <w:rPr>
      <w:rFonts w:cs="OpenSymbol;Arial Unicode MS"/>
    </w:rPr>
  </w:style>
  <w:style w:type="character" w:customStyle="1" w:styleId="ListLabel339">
    <w:name w:val="ListLabel 339"/>
    <w:qFormat/>
    <w:rPr>
      <w:rFonts w:cs="OpenSymbol;Arial Unicode MS"/>
    </w:rPr>
  </w:style>
  <w:style w:type="character" w:customStyle="1" w:styleId="ListLabel340">
    <w:name w:val="ListLabel 340"/>
    <w:qFormat/>
    <w:rPr>
      <w:rFonts w:cs="OpenSymbol;Arial Unicode MS"/>
    </w:rPr>
  </w:style>
  <w:style w:type="character" w:customStyle="1" w:styleId="ListLabel341">
    <w:name w:val="ListLabel 341"/>
    <w:qFormat/>
    <w:rPr>
      <w:rFonts w:cs="OpenSymbol;Arial Unicode MS"/>
    </w:rPr>
  </w:style>
  <w:style w:type="character" w:customStyle="1" w:styleId="ListLabel342">
    <w:name w:val="ListLabel 342"/>
    <w:qFormat/>
    <w:rPr>
      <w:rFonts w:cs="OpenSymbol;Arial Unicode MS"/>
    </w:rPr>
  </w:style>
  <w:style w:type="character" w:customStyle="1" w:styleId="ListLabel343">
    <w:name w:val="ListLabel 343"/>
    <w:qFormat/>
    <w:rPr>
      <w:rFonts w:cs="OpenSymbol;Arial Unicode MS"/>
    </w:rPr>
  </w:style>
  <w:style w:type="character" w:customStyle="1" w:styleId="ListLabel344">
    <w:name w:val="ListLabel 344"/>
    <w:qFormat/>
    <w:rPr>
      <w:rFonts w:cs="OpenSymbol;Arial Unicode MS"/>
    </w:rPr>
  </w:style>
  <w:style w:type="character" w:customStyle="1" w:styleId="ListLabel345">
    <w:name w:val="ListLabel 345"/>
    <w:qFormat/>
    <w:rPr>
      <w:rFonts w:cs="OpenSymbol;Arial Unicode MS"/>
    </w:rPr>
  </w:style>
  <w:style w:type="character" w:customStyle="1" w:styleId="ListLabel346">
    <w:name w:val="ListLabel 346"/>
    <w:qFormat/>
    <w:rPr>
      <w:rFonts w:cs="OpenSymbol;Arial Unicode MS"/>
    </w:rPr>
  </w:style>
  <w:style w:type="character" w:customStyle="1" w:styleId="ListLabel347">
    <w:name w:val="ListLabel 347"/>
    <w:qFormat/>
    <w:rPr>
      <w:rFonts w:cs="OpenSymbol;Arial Unicode MS"/>
    </w:rPr>
  </w:style>
  <w:style w:type="character" w:customStyle="1" w:styleId="ListLabel348">
    <w:name w:val="ListLabel 348"/>
    <w:qFormat/>
    <w:rPr>
      <w:rFonts w:cs="OpenSymbol;Arial Unicode MS"/>
    </w:rPr>
  </w:style>
  <w:style w:type="character" w:customStyle="1" w:styleId="ListLabel349">
    <w:name w:val="ListLabel 349"/>
    <w:qFormat/>
    <w:rPr>
      <w:rFonts w:cs="OpenSymbol;Arial Unicode MS"/>
    </w:rPr>
  </w:style>
  <w:style w:type="character" w:customStyle="1" w:styleId="ListLabel350">
    <w:name w:val="ListLabel 350"/>
    <w:qFormat/>
    <w:rPr>
      <w:rFonts w:cs="OpenSymbol;Arial Unicode MS"/>
    </w:rPr>
  </w:style>
  <w:style w:type="character" w:customStyle="1" w:styleId="ListLabel351">
    <w:name w:val="ListLabel 351"/>
    <w:qFormat/>
    <w:rPr>
      <w:rFonts w:cs="OpenSymbol;Arial Unicode MS"/>
    </w:rPr>
  </w:style>
  <w:style w:type="character" w:customStyle="1" w:styleId="ListLabel352">
    <w:name w:val="ListLabel 352"/>
    <w:qFormat/>
    <w:rPr>
      <w:rFonts w:cs="OpenSymbol;Arial Unicode MS"/>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sz w:val="24"/>
      <w:szCs w:val="24"/>
    </w:rPr>
  </w:style>
  <w:style w:type="character" w:customStyle="1" w:styleId="ListLabel363">
    <w:name w:val="ListLabel 363"/>
    <w:qFormat/>
    <w:rPr>
      <w:rFonts w:cs="OpenSymbol;Arial Unicode MS"/>
      <w:b w:val="0"/>
      <w:sz w:val="20"/>
    </w:rPr>
  </w:style>
  <w:style w:type="character" w:customStyle="1" w:styleId="ListLabel364">
    <w:name w:val="ListLabel 364"/>
    <w:qFormat/>
    <w:rPr>
      <w:rFonts w:cs="OpenSymbol;Arial Unicode MS"/>
    </w:rPr>
  </w:style>
  <w:style w:type="character" w:customStyle="1" w:styleId="ListLabel365">
    <w:name w:val="ListLabel 365"/>
    <w:qFormat/>
    <w:rPr>
      <w:rFonts w:cs="OpenSymbol;Arial Unicode MS"/>
    </w:rPr>
  </w:style>
  <w:style w:type="character" w:customStyle="1" w:styleId="ListLabel366">
    <w:name w:val="ListLabel 366"/>
    <w:qFormat/>
    <w:rPr>
      <w:rFonts w:cs="OpenSymbol;Arial Unicode MS"/>
    </w:rPr>
  </w:style>
  <w:style w:type="character" w:customStyle="1" w:styleId="ListLabel367">
    <w:name w:val="ListLabel 367"/>
    <w:qFormat/>
    <w:rPr>
      <w:rFonts w:cs="OpenSymbol;Arial Unicode MS"/>
    </w:rPr>
  </w:style>
  <w:style w:type="character" w:customStyle="1" w:styleId="ListLabel368">
    <w:name w:val="ListLabel 368"/>
    <w:qFormat/>
    <w:rPr>
      <w:rFonts w:cs="OpenSymbol;Arial Unicode MS"/>
    </w:rPr>
  </w:style>
  <w:style w:type="character" w:customStyle="1" w:styleId="ListLabel369">
    <w:name w:val="ListLabel 369"/>
    <w:qFormat/>
    <w:rPr>
      <w:rFonts w:cs="OpenSymbol;Arial Unicode MS"/>
    </w:rPr>
  </w:style>
  <w:style w:type="character" w:customStyle="1" w:styleId="ListLabel370">
    <w:name w:val="ListLabel 370"/>
    <w:qFormat/>
    <w:rPr>
      <w:rFonts w:cs="OpenSymbol;Arial Unicode MS"/>
    </w:rPr>
  </w:style>
  <w:style w:type="character" w:customStyle="1" w:styleId="ListLabel371">
    <w:name w:val="ListLabel 371"/>
    <w:qFormat/>
    <w:rPr>
      <w:rFonts w:cs="OpenSymbol;Arial Unicode MS"/>
    </w:rPr>
  </w:style>
  <w:style w:type="character" w:customStyle="1" w:styleId="ListLabel372">
    <w:name w:val="ListLabel 372"/>
    <w:qFormat/>
    <w:rPr>
      <w:rFonts w:cs="OpenSymbol;Arial Unicode MS"/>
      <w:b w:val="0"/>
      <w:sz w:val="22"/>
    </w:rPr>
  </w:style>
  <w:style w:type="character" w:customStyle="1" w:styleId="ListLabel373">
    <w:name w:val="ListLabel 373"/>
    <w:qFormat/>
    <w:rPr>
      <w:rFonts w:cs="OpenSymbol;Arial Unicode MS"/>
    </w:rPr>
  </w:style>
  <w:style w:type="character" w:customStyle="1" w:styleId="ListLabel374">
    <w:name w:val="ListLabel 374"/>
    <w:qFormat/>
    <w:rPr>
      <w:rFonts w:cs="OpenSymbol;Arial Unicode MS"/>
    </w:rPr>
  </w:style>
  <w:style w:type="character" w:customStyle="1" w:styleId="ListLabel375">
    <w:name w:val="ListLabel 375"/>
    <w:qFormat/>
    <w:rPr>
      <w:rFonts w:cs="OpenSymbol;Arial Unicode MS"/>
    </w:rPr>
  </w:style>
  <w:style w:type="character" w:customStyle="1" w:styleId="ListLabel376">
    <w:name w:val="ListLabel 376"/>
    <w:qFormat/>
    <w:rPr>
      <w:rFonts w:cs="OpenSymbol;Arial Unicode MS"/>
    </w:rPr>
  </w:style>
  <w:style w:type="character" w:customStyle="1" w:styleId="ListLabel377">
    <w:name w:val="ListLabel 377"/>
    <w:qFormat/>
    <w:rPr>
      <w:rFonts w:cs="OpenSymbol;Arial Unicode MS"/>
    </w:rPr>
  </w:style>
  <w:style w:type="character" w:customStyle="1" w:styleId="ListLabel378">
    <w:name w:val="ListLabel 378"/>
    <w:qFormat/>
    <w:rPr>
      <w:rFonts w:cs="OpenSymbol;Arial Unicode MS"/>
    </w:rPr>
  </w:style>
  <w:style w:type="character" w:customStyle="1" w:styleId="ListLabel379">
    <w:name w:val="ListLabel 379"/>
    <w:qFormat/>
    <w:rPr>
      <w:rFonts w:cs="OpenSymbol;Arial Unicode MS"/>
    </w:rPr>
  </w:style>
  <w:style w:type="character" w:customStyle="1" w:styleId="ListLabel380">
    <w:name w:val="ListLabel 380"/>
    <w:qFormat/>
    <w:rPr>
      <w:rFonts w:cs="OpenSymbol;Arial Unicode MS"/>
    </w:rPr>
  </w:style>
  <w:style w:type="character" w:customStyle="1" w:styleId="ListLabel381">
    <w:name w:val="ListLabel 381"/>
    <w:qFormat/>
    <w:rPr>
      <w:rFonts w:cs="OpenSymbol;Arial Unicode MS"/>
    </w:rPr>
  </w:style>
  <w:style w:type="character" w:customStyle="1" w:styleId="ListLabel382">
    <w:name w:val="ListLabel 382"/>
    <w:qFormat/>
    <w:rPr>
      <w:rFonts w:cs="OpenSymbol;Arial Unicode MS"/>
    </w:rPr>
  </w:style>
  <w:style w:type="character" w:customStyle="1" w:styleId="ListLabel383">
    <w:name w:val="ListLabel 383"/>
    <w:qFormat/>
    <w:rPr>
      <w:rFonts w:cs="OpenSymbol;Arial Unicode MS"/>
    </w:rPr>
  </w:style>
  <w:style w:type="character" w:customStyle="1" w:styleId="ListLabel384">
    <w:name w:val="ListLabel 384"/>
    <w:qFormat/>
    <w:rPr>
      <w:rFonts w:cs="OpenSymbol;Arial Unicode MS"/>
    </w:rPr>
  </w:style>
  <w:style w:type="character" w:customStyle="1" w:styleId="ListLabel385">
    <w:name w:val="ListLabel 385"/>
    <w:qFormat/>
    <w:rPr>
      <w:rFonts w:cs="OpenSymbol;Arial Unicode MS"/>
    </w:rPr>
  </w:style>
  <w:style w:type="character" w:customStyle="1" w:styleId="ListLabel386">
    <w:name w:val="ListLabel 386"/>
    <w:qFormat/>
    <w:rPr>
      <w:rFonts w:cs="OpenSymbol;Arial Unicode MS"/>
    </w:rPr>
  </w:style>
  <w:style w:type="character" w:customStyle="1" w:styleId="ListLabel387">
    <w:name w:val="ListLabel 387"/>
    <w:qFormat/>
    <w:rPr>
      <w:rFonts w:cs="OpenSymbol;Arial Unicode MS"/>
    </w:rPr>
  </w:style>
  <w:style w:type="character" w:customStyle="1" w:styleId="ListLabel388">
    <w:name w:val="ListLabel 388"/>
    <w:qFormat/>
    <w:rPr>
      <w:rFonts w:cs="OpenSymbol;Arial Unicode MS"/>
    </w:rPr>
  </w:style>
  <w:style w:type="character" w:customStyle="1" w:styleId="ListLabel389">
    <w:name w:val="ListLabel 389"/>
    <w:qFormat/>
    <w:rPr>
      <w:rFonts w:cs="OpenSymbol;Arial Unicode MS"/>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sz w:val="24"/>
      <w:szCs w:val="24"/>
    </w:rPr>
  </w:style>
  <w:style w:type="character" w:customStyle="1" w:styleId="ListLabel400">
    <w:name w:val="ListLabel 400"/>
    <w:qFormat/>
    <w:rPr>
      <w:rFonts w:cs="OpenSymbol;Arial Unicode MS"/>
      <w:b w:val="0"/>
      <w:sz w:val="20"/>
    </w:rPr>
  </w:style>
  <w:style w:type="character" w:customStyle="1" w:styleId="ListLabel401">
    <w:name w:val="ListLabel 401"/>
    <w:qFormat/>
    <w:rPr>
      <w:rFonts w:cs="OpenSymbol;Arial Unicode MS"/>
    </w:rPr>
  </w:style>
  <w:style w:type="character" w:customStyle="1" w:styleId="ListLabel402">
    <w:name w:val="ListLabel 402"/>
    <w:qFormat/>
    <w:rPr>
      <w:rFonts w:cs="OpenSymbol;Arial Unicode MS"/>
    </w:rPr>
  </w:style>
  <w:style w:type="character" w:customStyle="1" w:styleId="ListLabel403">
    <w:name w:val="ListLabel 403"/>
    <w:qFormat/>
    <w:rPr>
      <w:rFonts w:cs="OpenSymbol;Arial Unicode MS"/>
    </w:rPr>
  </w:style>
  <w:style w:type="character" w:customStyle="1" w:styleId="ListLabel404">
    <w:name w:val="ListLabel 404"/>
    <w:qFormat/>
    <w:rPr>
      <w:rFonts w:cs="OpenSymbol;Arial Unicode MS"/>
    </w:rPr>
  </w:style>
  <w:style w:type="character" w:customStyle="1" w:styleId="ListLabel405">
    <w:name w:val="ListLabel 405"/>
    <w:qFormat/>
    <w:rPr>
      <w:rFonts w:cs="OpenSymbol;Arial Unicode MS"/>
    </w:rPr>
  </w:style>
  <w:style w:type="character" w:customStyle="1" w:styleId="ListLabel406">
    <w:name w:val="ListLabel 406"/>
    <w:qFormat/>
    <w:rPr>
      <w:rFonts w:cs="OpenSymbol;Arial Unicode MS"/>
    </w:rPr>
  </w:style>
  <w:style w:type="character" w:customStyle="1" w:styleId="ListLabel407">
    <w:name w:val="ListLabel 407"/>
    <w:qFormat/>
    <w:rPr>
      <w:rFonts w:cs="OpenSymbol;Arial Unicode MS"/>
    </w:rPr>
  </w:style>
  <w:style w:type="character" w:customStyle="1" w:styleId="ListLabel408">
    <w:name w:val="ListLabel 408"/>
    <w:qFormat/>
    <w:rPr>
      <w:rFonts w:cs="OpenSymbol;Arial Unicode MS"/>
    </w:rPr>
  </w:style>
  <w:style w:type="character" w:customStyle="1" w:styleId="ListLabel409">
    <w:name w:val="ListLabel 409"/>
    <w:qFormat/>
    <w:rPr>
      <w:rFonts w:cs="OpenSymbol;Arial Unicode MS"/>
      <w:b w:val="0"/>
      <w:sz w:val="22"/>
    </w:rPr>
  </w:style>
  <w:style w:type="character" w:customStyle="1" w:styleId="ListLabel410">
    <w:name w:val="ListLabel 410"/>
    <w:qFormat/>
    <w:rPr>
      <w:rFonts w:cs="OpenSymbol;Arial Unicode MS"/>
    </w:rPr>
  </w:style>
  <w:style w:type="character" w:customStyle="1" w:styleId="ListLabel411">
    <w:name w:val="ListLabel 411"/>
    <w:qFormat/>
    <w:rPr>
      <w:rFonts w:cs="OpenSymbol;Arial Unicode MS"/>
    </w:rPr>
  </w:style>
  <w:style w:type="character" w:customStyle="1" w:styleId="ListLabel412">
    <w:name w:val="ListLabel 412"/>
    <w:qFormat/>
    <w:rPr>
      <w:rFonts w:cs="OpenSymbol;Arial Unicode MS"/>
    </w:rPr>
  </w:style>
  <w:style w:type="character" w:customStyle="1" w:styleId="ListLabel413">
    <w:name w:val="ListLabel 413"/>
    <w:qFormat/>
    <w:rPr>
      <w:rFonts w:cs="OpenSymbol;Arial Unicode MS"/>
    </w:rPr>
  </w:style>
  <w:style w:type="character" w:customStyle="1" w:styleId="ListLabel414">
    <w:name w:val="ListLabel 414"/>
    <w:qFormat/>
    <w:rPr>
      <w:rFonts w:cs="OpenSymbol;Arial Unicode MS"/>
    </w:rPr>
  </w:style>
  <w:style w:type="character" w:customStyle="1" w:styleId="ListLabel415">
    <w:name w:val="ListLabel 415"/>
    <w:qFormat/>
    <w:rPr>
      <w:rFonts w:cs="OpenSymbol;Arial Unicode MS"/>
    </w:rPr>
  </w:style>
  <w:style w:type="character" w:customStyle="1" w:styleId="ListLabel416">
    <w:name w:val="ListLabel 416"/>
    <w:qFormat/>
    <w:rPr>
      <w:rFonts w:cs="OpenSymbol;Arial Unicode MS"/>
    </w:rPr>
  </w:style>
  <w:style w:type="character" w:customStyle="1" w:styleId="ListLabel417">
    <w:name w:val="ListLabel 417"/>
    <w:qFormat/>
    <w:rPr>
      <w:rFonts w:cs="OpenSymbol;Arial Unicode MS"/>
    </w:rPr>
  </w:style>
  <w:style w:type="character" w:customStyle="1" w:styleId="ListLabel418">
    <w:name w:val="ListLabel 418"/>
    <w:qFormat/>
    <w:rPr>
      <w:rFonts w:cs="OpenSymbol;Arial Unicode MS"/>
    </w:rPr>
  </w:style>
  <w:style w:type="character" w:customStyle="1" w:styleId="ListLabel419">
    <w:name w:val="ListLabel 419"/>
    <w:qFormat/>
    <w:rPr>
      <w:rFonts w:cs="OpenSymbol;Arial Unicode MS"/>
    </w:rPr>
  </w:style>
  <w:style w:type="character" w:customStyle="1" w:styleId="ListLabel420">
    <w:name w:val="ListLabel 420"/>
    <w:qFormat/>
    <w:rPr>
      <w:rFonts w:cs="OpenSymbol;Arial Unicode MS"/>
    </w:rPr>
  </w:style>
  <w:style w:type="character" w:customStyle="1" w:styleId="ListLabel421">
    <w:name w:val="ListLabel 421"/>
    <w:qFormat/>
    <w:rPr>
      <w:rFonts w:cs="OpenSymbol;Arial Unicode MS"/>
    </w:rPr>
  </w:style>
  <w:style w:type="character" w:customStyle="1" w:styleId="ListLabel422">
    <w:name w:val="ListLabel 422"/>
    <w:qFormat/>
    <w:rPr>
      <w:rFonts w:cs="OpenSymbol;Arial Unicode MS"/>
    </w:rPr>
  </w:style>
  <w:style w:type="character" w:customStyle="1" w:styleId="ListLabel423">
    <w:name w:val="ListLabel 423"/>
    <w:qFormat/>
    <w:rPr>
      <w:rFonts w:cs="OpenSymbol;Arial Unicode MS"/>
    </w:rPr>
  </w:style>
  <w:style w:type="character" w:customStyle="1" w:styleId="ListLabel424">
    <w:name w:val="ListLabel 424"/>
    <w:qFormat/>
    <w:rPr>
      <w:rFonts w:cs="OpenSymbol;Arial Unicode MS"/>
    </w:rPr>
  </w:style>
  <w:style w:type="character" w:customStyle="1" w:styleId="ListLabel425">
    <w:name w:val="ListLabel 425"/>
    <w:qFormat/>
    <w:rPr>
      <w:rFonts w:cs="OpenSymbol;Arial Unicode MS"/>
    </w:rPr>
  </w:style>
  <w:style w:type="character" w:customStyle="1" w:styleId="ListLabel426">
    <w:name w:val="ListLabel 426"/>
    <w:qFormat/>
    <w:rPr>
      <w:rFonts w:cs="OpenSymbol;Arial Unicode MS"/>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style>
  <w:style w:type="paragraph" w:customStyle="1" w:styleId="Pealkiri">
    <w:name w:val="Pealkiri"/>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overflowPunct w:val="0"/>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qFormat/>
    <w:pPr>
      <w:tabs>
        <w:tab w:val="left" w:pos="1140"/>
        <w:tab w:val="left" w:pos="3420"/>
      </w:tabs>
      <w:ind w:left="3420" w:hanging="3705"/>
    </w:pPr>
    <w:rPr>
      <w:sz w:val="28"/>
    </w:rPr>
  </w:style>
  <w:style w:type="paragraph" w:styleId="BodyTextIndent3">
    <w:name w:val="Body Text Indent 3"/>
    <w:basedOn w:val="Normal"/>
    <w:qFormat/>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qFormat/>
    <w:rPr>
      <w:rFonts w:ascii="Times New Roman" w:hAnsi="Times New Roman" w:cs="Times New Roman"/>
      <w:sz w:val="24"/>
    </w:rPr>
  </w:style>
  <w:style w:type="paragraph" w:styleId="BodyText3">
    <w:name w:val="Body Text 3"/>
    <w:basedOn w:val="Normal"/>
    <w:qFormat/>
    <w:rPr>
      <w:rFonts w:ascii="Times New Roman" w:hAnsi="Times New Roman" w:cs="Times New Roman"/>
      <w:color w:val="339966"/>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qFormat/>
    <w:pPr>
      <w:shd w:val="clear" w:color="auto" w:fill="000080"/>
    </w:pPr>
    <w:rPr>
      <w:rFonts w:ascii="Tahoma" w:hAnsi="Tahoma" w:cs="Tahoma"/>
    </w:rPr>
  </w:style>
  <w:style w:type="paragraph" w:styleId="BalloonText">
    <w:name w:val="Balloon Text"/>
    <w:basedOn w:val="Normal"/>
    <w:qFormat/>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qFormat/>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qFormat/>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qFormat/>
  </w:style>
  <w:style w:type="paragraph" w:styleId="NormalWeb">
    <w:name w:val="Normal (Web)"/>
    <w:basedOn w:val="Normal"/>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qFormat/>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pPr>
      <w:spacing w:after="170"/>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qFormat/>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qFormat/>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qFormat/>
  </w:style>
  <w:style w:type="paragraph" w:customStyle="1" w:styleId="Tsitaat">
    <w:name w:val="Tsitaat"/>
    <w:basedOn w:val="Normal"/>
    <w:qFormat/>
    <w:pPr>
      <w:spacing w:after="283"/>
      <w:ind w:left="567" w:right="567"/>
    </w:pPr>
  </w:style>
  <w:style w:type="paragraph" w:styleId="Title">
    <w:name w:val="Title"/>
    <w:basedOn w:val="Pealkiri"/>
    <w:uiPriority w:val="10"/>
    <w:qFormat/>
    <w:pPr>
      <w:jc w:val="center"/>
    </w:pPr>
    <w:rPr>
      <w:sz w:val="56"/>
      <w:szCs w:val="56"/>
    </w:rPr>
  </w:style>
  <w:style w:type="paragraph" w:styleId="Subtitle">
    <w:name w:val="Subtitle"/>
    <w:basedOn w:val="Pealkiri"/>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sz w:val="24"/>
    </w:rPr>
  </w:style>
  <w:style w:type="paragraph" w:customStyle="1" w:styleId="H5">
    <w:name w:val="H5"/>
    <w:basedOn w:val="Normal"/>
    <w:qFormat/>
    <w:pPr>
      <w:keepNext/>
      <w:spacing w:before="100" w:after="100"/>
    </w:pPr>
    <w:rPr>
      <w:b/>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overflowPunct w:val="0"/>
      <w:jc w:val="center"/>
    </w:pPr>
    <w:rPr>
      <w:rFonts w:eastAsia="Arial" w:cs="Courier New"/>
      <w:vanish/>
      <w:color w:val="00000A"/>
      <w:sz w:val="16"/>
    </w:rPr>
  </w:style>
  <w:style w:type="paragraph" w:styleId="z-TopofForm">
    <w:name w:val="HTML Top of Form"/>
    <w:qFormat/>
    <w:pPr>
      <w:pBdr>
        <w:bottom w:val="double" w:sz="2" w:space="0" w:color="000001"/>
      </w:pBdr>
      <w:suppressAutoHyphens/>
      <w:overflowPunct w:val="0"/>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5B4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55E5"/>
    <w:rPr>
      <w:sz w:val="16"/>
      <w:szCs w:val="16"/>
    </w:rPr>
  </w:style>
  <w:style w:type="paragraph" w:styleId="CommentText">
    <w:name w:val="annotation text"/>
    <w:basedOn w:val="Normal"/>
    <w:link w:val="CommentTextChar"/>
    <w:uiPriority w:val="99"/>
    <w:semiHidden/>
    <w:unhideWhenUsed/>
    <w:rsid w:val="006855E5"/>
  </w:style>
  <w:style w:type="character" w:customStyle="1" w:styleId="CommentTextChar">
    <w:name w:val="Comment Text Char"/>
    <w:basedOn w:val="DefaultParagraphFont"/>
    <w:link w:val="CommentText"/>
    <w:uiPriority w:val="99"/>
    <w:semiHidden/>
    <w:rsid w:val="006855E5"/>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6855E5"/>
    <w:rPr>
      <w:b/>
      <w:bCs/>
    </w:rPr>
  </w:style>
  <w:style w:type="character" w:customStyle="1" w:styleId="CommentSubjectChar">
    <w:name w:val="Comment Subject Char"/>
    <w:basedOn w:val="CommentTextChar"/>
    <w:link w:val="CommentSubject"/>
    <w:uiPriority w:val="99"/>
    <w:semiHidden/>
    <w:rsid w:val="006855E5"/>
    <w:rPr>
      <w:rFonts w:eastAsia="Times New Roman"/>
      <w:b/>
      <w:bCs/>
      <w:color w:val="00000A"/>
      <w:szCs w:val="20"/>
      <w:lang w:bidi="ar-SA"/>
    </w:rPr>
  </w:style>
  <w:style w:type="character" w:styleId="Hyperlink">
    <w:name w:val="Hyperlink"/>
    <w:basedOn w:val="DefaultParagraphFont"/>
    <w:uiPriority w:val="99"/>
    <w:unhideWhenUsed/>
    <w:rsid w:val="00833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0844">
      <w:bodyDiv w:val="1"/>
      <w:marLeft w:val="0"/>
      <w:marRight w:val="0"/>
      <w:marTop w:val="0"/>
      <w:marBottom w:val="0"/>
      <w:divBdr>
        <w:top w:val="none" w:sz="0" w:space="0" w:color="auto"/>
        <w:left w:val="none" w:sz="0" w:space="0" w:color="auto"/>
        <w:bottom w:val="none" w:sz="0" w:space="0" w:color="auto"/>
        <w:right w:val="none" w:sz="0" w:space="0" w:color="auto"/>
      </w:divBdr>
    </w:div>
    <w:div w:id="321079707">
      <w:bodyDiv w:val="1"/>
      <w:marLeft w:val="0"/>
      <w:marRight w:val="0"/>
      <w:marTop w:val="0"/>
      <w:marBottom w:val="0"/>
      <w:divBdr>
        <w:top w:val="none" w:sz="0" w:space="0" w:color="auto"/>
        <w:left w:val="none" w:sz="0" w:space="0" w:color="auto"/>
        <w:bottom w:val="none" w:sz="0" w:space="0" w:color="auto"/>
        <w:right w:val="none" w:sz="0" w:space="0" w:color="auto"/>
      </w:divBdr>
    </w:div>
    <w:div w:id="1261110476">
      <w:bodyDiv w:val="1"/>
      <w:marLeft w:val="0"/>
      <w:marRight w:val="0"/>
      <w:marTop w:val="0"/>
      <w:marBottom w:val="0"/>
      <w:divBdr>
        <w:top w:val="none" w:sz="0" w:space="0" w:color="auto"/>
        <w:left w:val="none" w:sz="0" w:space="0" w:color="auto"/>
        <w:bottom w:val="none" w:sz="0" w:space="0" w:color="auto"/>
        <w:right w:val="none" w:sz="0" w:space="0" w:color="auto"/>
      </w:divBdr>
    </w:div>
    <w:div w:id="164812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5" ma:contentTypeDescription="Create a new document." ma:contentTypeScope="" ma:versionID="a908341006a1833cc766c00bd4b21efd">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aa2bbb209f79a7940787e1a16a25a684"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713451-7e24-4033-97bd-3594419690e5">
      <UserInfo>
        <DisplayName/>
        <AccountId xsi:nil="true"/>
        <AccountType/>
      </UserInfo>
    </SharedWithUsers>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9F282-1008-4C96-971B-E52C6C4FD54A}">
  <ds:schemaRefs>
    <ds:schemaRef ds:uri="http://schemas.microsoft.com/sharepoint/v3/contenttype/forms"/>
  </ds:schemaRefs>
</ds:datastoreItem>
</file>

<file path=customXml/itemProps2.xml><?xml version="1.0" encoding="utf-8"?>
<ds:datastoreItem xmlns:ds="http://schemas.openxmlformats.org/officeDocument/2006/customXml" ds:itemID="{6B4A97F4-7FED-4E6F-ACA1-54E8239F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28DBD-A7F1-4001-B12A-1F34E1D1CB6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7</Pages>
  <Words>2360</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Q P  A R H I T E K T I D  O Ü</vt:lpstr>
    </vt:vector>
  </TitlesOfParts>
  <Company>Microsoft</Company>
  <LinksUpToDate>false</LinksUpToDate>
  <CharactersWithSpaces>16021</CharactersWithSpaces>
  <SharedDoc>false</SharedDoc>
  <HLinks>
    <vt:vector size="126" baseType="variant">
      <vt:variant>
        <vt:i4>1507379</vt:i4>
      </vt:variant>
      <vt:variant>
        <vt:i4>125</vt:i4>
      </vt:variant>
      <vt:variant>
        <vt:i4>0</vt:i4>
      </vt:variant>
      <vt:variant>
        <vt:i4>5</vt:i4>
      </vt:variant>
      <vt:variant>
        <vt:lpwstr/>
      </vt:variant>
      <vt:variant>
        <vt:lpwstr>_Toc533170221</vt:lpwstr>
      </vt:variant>
      <vt:variant>
        <vt:i4>1507379</vt:i4>
      </vt:variant>
      <vt:variant>
        <vt:i4>119</vt:i4>
      </vt:variant>
      <vt:variant>
        <vt:i4>0</vt:i4>
      </vt:variant>
      <vt:variant>
        <vt:i4>5</vt:i4>
      </vt:variant>
      <vt:variant>
        <vt:lpwstr/>
      </vt:variant>
      <vt:variant>
        <vt:lpwstr>_Toc533170220</vt:lpwstr>
      </vt:variant>
      <vt:variant>
        <vt:i4>1310771</vt:i4>
      </vt:variant>
      <vt:variant>
        <vt:i4>113</vt:i4>
      </vt:variant>
      <vt:variant>
        <vt:i4>0</vt:i4>
      </vt:variant>
      <vt:variant>
        <vt:i4>5</vt:i4>
      </vt:variant>
      <vt:variant>
        <vt:lpwstr/>
      </vt:variant>
      <vt:variant>
        <vt:lpwstr>_Toc533170219</vt:lpwstr>
      </vt:variant>
      <vt:variant>
        <vt:i4>1310771</vt:i4>
      </vt:variant>
      <vt:variant>
        <vt:i4>107</vt:i4>
      </vt:variant>
      <vt:variant>
        <vt:i4>0</vt:i4>
      </vt:variant>
      <vt:variant>
        <vt:i4>5</vt:i4>
      </vt:variant>
      <vt:variant>
        <vt:lpwstr/>
      </vt:variant>
      <vt:variant>
        <vt:lpwstr>_Toc533170218</vt:lpwstr>
      </vt:variant>
      <vt:variant>
        <vt:i4>1310771</vt:i4>
      </vt:variant>
      <vt:variant>
        <vt:i4>101</vt:i4>
      </vt:variant>
      <vt:variant>
        <vt:i4>0</vt:i4>
      </vt:variant>
      <vt:variant>
        <vt:i4>5</vt:i4>
      </vt:variant>
      <vt:variant>
        <vt:lpwstr/>
      </vt:variant>
      <vt:variant>
        <vt:lpwstr>_Toc533170217</vt:lpwstr>
      </vt:variant>
      <vt:variant>
        <vt:i4>1310771</vt:i4>
      </vt:variant>
      <vt:variant>
        <vt:i4>95</vt:i4>
      </vt:variant>
      <vt:variant>
        <vt:i4>0</vt:i4>
      </vt:variant>
      <vt:variant>
        <vt:i4>5</vt:i4>
      </vt:variant>
      <vt:variant>
        <vt:lpwstr/>
      </vt:variant>
      <vt:variant>
        <vt:lpwstr>_Toc533170216</vt:lpwstr>
      </vt:variant>
      <vt:variant>
        <vt:i4>1310771</vt:i4>
      </vt:variant>
      <vt:variant>
        <vt:i4>89</vt:i4>
      </vt:variant>
      <vt:variant>
        <vt:i4>0</vt:i4>
      </vt:variant>
      <vt:variant>
        <vt:i4>5</vt:i4>
      </vt:variant>
      <vt:variant>
        <vt:lpwstr/>
      </vt:variant>
      <vt:variant>
        <vt:lpwstr>_Toc533170215</vt:lpwstr>
      </vt:variant>
      <vt:variant>
        <vt:i4>1310771</vt:i4>
      </vt:variant>
      <vt:variant>
        <vt:i4>83</vt:i4>
      </vt:variant>
      <vt:variant>
        <vt:i4>0</vt:i4>
      </vt:variant>
      <vt:variant>
        <vt:i4>5</vt:i4>
      </vt:variant>
      <vt:variant>
        <vt:lpwstr/>
      </vt:variant>
      <vt:variant>
        <vt:lpwstr>_Toc533170214</vt:lpwstr>
      </vt:variant>
      <vt:variant>
        <vt:i4>1310771</vt:i4>
      </vt:variant>
      <vt:variant>
        <vt:i4>77</vt:i4>
      </vt:variant>
      <vt:variant>
        <vt:i4>0</vt:i4>
      </vt:variant>
      <vt:variant>
        <vt:i4>5</vt:i4>
      </vt:variant>
      <vt:variant>
        <vt:lpwstr/>
      </vt:variant>
      <vt:variant>
        <vt:lpwstr>_Toc533170213</vt:lpwstr>
      </vt:variant>
      <vt:variant>
        <vt:i4>1310771</vt:i4>
      </vt:variant>
      <vt:variant>
        <vt:i4>71</vt:i4>
      </vt:variant>
      <vt:variant>
        <vt:i4>0</vt:i4>
      </vt:variant>
      <vt:variant>
        <vt:i4>5</vt:i4>
      </vt:variant>
      <vt:variant>
        <vt:lpwstr/>
      </vt:variant>
      <vt:variant>
        <vt:lpwstr>_Toc533170212</vt:lpwstr>
      </vt:variant>
      <vt:variant>
        <vt:i4>1310771</vt:i4>
      </vt:variant>
      <vt:variant>
        <vt:i4>65</vt:i4>
      </vt:variant>
      <vt:variant>
        <vt:i4>0</vt:i4>
      </vt:variant>
      <vt:variant>
        <vt:i4>5</vt:i4>
      </vt:variant>
      <vt:variant>
        <vt:lpwstr/>
      </vt:variant>
      <vt:variant>
        <vt:lpwstr>_Toc533170211</vt:lpwstr>
      </vt:variant>
      <vt:variant>
        <vt:i4>1310771</vt:i4>
      </vt:variant>
      <vt:variant>
        <vt:i4>59</vt:i4>
      </vt:variant>
      <vt:variant>
        <vt:i4>0</vt:i4>
      </vt:variant>
      <vt:variant>
        <vt:i4>5</vt:i4>
      </vt:variant>
      <vt:variant>
        <vt:lpwstr/>
      </vt:variant>
      <vt:variant>
        <vt:lpwstr>_Toc533170210</vt:lpwstr>
      </vt:variant>
      <vt:variant>
        <vt:i4>1376307</vt:i4>
      </vt:variant>
      <vt:variant>
        <vt:i4>53</vt:i4>
      </vt:variant>
      <vt:variant>
        <vt:i4>0</vt:i4>
      </vt:variant>
      <vt:variant>
        <vt:i4>5</vt:i4>
      </vt:variant>
      <vt:variant>
        <vt:lpwstr/>
      </vt:variant>
      <vt:variant>
        <vt:lpwstr>_Toc533170209</vt:lpwstr>
      </vt:variant>
      <vt:variant>
        <vt:i4>1376307</vt:i4>
      </vt:variant>
      <vt:variant>
        <vt:i4>47</vt:i4>
      </vt:variant>
      <vt:variant>
        <vt:i4>0</vt:i4>
      </vt:variant>
      <vt:variant>
        <vt:i4>5</vt:i4>
      </vt:variant>
      <vt:variant>
        <vt:lpwstr/>
      </vt:variant>
      <vt:variant>
        <vt:lpwstr>_Toc533170208</vt:lpwstr>
      </vt:variant>
      <vt:variant>
        <vt:i4>1376307</vt:i4>
      </vt:variant>
      <vt:variant>
        <vt:i4>41</vt:i4>
      </vt:variant>
      <vt:variant>
        <vt:i4>0</vt:i4>
      </vt:variant>
      <vt:variant>
        <vt:i4>5</vt:i4>
      </vt:variant>
      <vt:variant>
        <vt:lpwstr/>
      </vt:variant>
      <vt:variant>
        <vt:lpwstr>_Toc533170207</vt:lpwstr>
      </vt:variant>
      <vt:variant>
        <vt:i4>1376307</vt:i4>
      </vt:variant>
      <vt:variant>
        <vt:i4>35</vt:i4>
      </vt:variant>
      <vt:variant>
        <vt:i4>0</vt:i4>
      </vt:variant>
      <vt:variant>
        <vt:i4>5</vt:i4>
      </vt:variant>
      <vt:variant>
        <vt:lpwstr/>
      </vt:variant>
      <vt:variant>
        <vt:lpwstr>_Toc533170206</vt:lpwstr>
      </vt:variant>
      <vt:variant>
        <vt:i4>1376307</vt:i4>
      </vt:variant>
      <vt:variant>
        <vt:i4>29</vt:i4>
      </vt:variant>
      <vt:variant>
        <vt:i4>0</vt:i4>
      </vt:variant>
      <vt:variant>
        <vt:i4>5</vt:i4>
      </vt:variant>
      <vt:variant>
        <vt:lpwstr/>
      </vt:variant>
      <vt:variant>
        <vt:lpwstr>_Toc533170205</vt:lpwstr>
      </vt:variant>
      <vt:variant>
        <vt:i4>1376307</vt:i4>
      </vt:variant>
      <vt:variant>
        <vt:i4>23</vt:i4>
      </vt:variant>
      <vt:variant>
        <vt:i4>0</vt:i4>
      </vt:variant>
      <vt:variant>
        <vt:i4>5</vt:i4>
      </vt:variant>
      <vt:variant>
        <vt:lpwstr/>
      </vt:variant>
      <vt:variant>
        <vt:lpwstr>_Toc533170204</vt:lpwstr>
      </vt:variant>
      <vt:variant>
        <vt:i4>1376307</vt:i4>
      </vt:variant>
      <vt:variant>
        <vt:i4>17</vt:i4>
      </vt:variant>
      <vt:variant>
        <vt:i4>0</vt:i4>
      </vt:variant>
      <vt:variant>
        <vt:i4>5</vt:i4>
      </vt:variant>
      <vt:variant>
        <vt:lpwstr/>
      </vt:variant>
      <vt:variant>
        <vt:lpwstr>_Toc533170203</vt:lpwstr>
      </vt:variant>
      <vt:variant>
        <vt:i4>1376307</vt:i4>
      </vt:variant>
      <vt:variant>
        <vt:i4>11</vt:i4>
      </vt:variant>
      <vt:variant>
        <vt:i4>0</vt:i4>
      </vt:variant>
      <vt:variant>
        <vt:i4>5</vt:i4>
      </vt:variant>
      <vt:variant>
        <vt:lpwstr/>
      </vt:variant>
      <vt:variant>
        <vt:lpwstr>_Toc533170202</vt:lpwstr>
      </vt:variant>
      <vt:variant>
        <vt:i4>1376307</vt:i4>
      </vt:variant>
      <vt:variant>
        <vt:i4>5</vt:i4>
      </vt:variant>
      <vt:variant>
        <vt:i4>0</vt:i4>
      </vt:variant>
      <vt:variant>
        <vt:i4>5</vt:i4>
      </vt:variant>
      <vt:variant>
        <vt:lpwstr/>
      </vt:variant>
      <vt:variant>
        <vt:lpwstr>_Toc533170201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  A R H I T E K T I D  O Ü</dc:title>
  <dc:creator>qp</dc:creator>
  <cp:lastModifiedBy>tootaja</cp:lastModifiedBy>
  <cp:revision>98</cp:revision>
  <cp:lastPrinted>2020-12-30T15:48:00Z</cp:lastPrinted>
  <dcterms:created xsi:type="dcterms:W3CDTF">2021-07-26T04:26:00Z</dcterms:created>
  <dcterms:modified xsi:type="dcterms:W3CDTF">2022-06-03T08:51:00Z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Order">
    <vt:r8>29359000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